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7E97" w14:textId="4698C288" w:rsidR="00F1050E" w:rsidRDefault="00000000" w:rsidP="00387692">
      <w:pPr>
        <w:tabs>
          <w:tab w:val="left" w:pos="0"/>
        </w:tabs>
        <w:spacing w:line="360" w:lineRule="auto"/>
        <w:ind w:left="-990" w:firstLine="1350"/>
        <w:jc w:val="both"/>
        <w:rPr>
          <w:rFonts w:ascii="Times New Roman" w:hAnsi="Times New Roman" w:cs="Times New Roman"/>
          <w:noProof/>
        </w:rPr>
      </w:pPr>
      <w:sdt>
        <w:sdtPr>
          <w:id w:val="13141857"/>
          <w:docPartObj>
            <w:docPartGallery w:val="Cover Pages"/>
            <w:docPartUnique/>
          </w:docPartObj>
        </w:sdtPr>
        <w:sdtEndPr>
          <w:rPr>
            <w:rFonts w:ascii="Times New Roman" w:hAnsi="Times New Roman"/>
          </w:rPr>
        </w:sdtEndPr>
        <w:sdtContent>
          <w:r w:rsidR="0091593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95BF39C" wp14:editId="579DB0CA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0" t="0" r="0" b="254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266017" w14:textId="77777777" w:rsidR="00AE10DB" w:rsidRDefault="00AE10DB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673B1D" w14:textId="77777777" w:rsidR="00AE10DB" w:rsidRDefault="00AE10DB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5BF39C" id="Group 2" o:spid="_x0000_s1026" style="position:absolute;left:0;text-align:left;margin-left:364.5pt;margin-top:-385.7pt;width:143.25pt;height:60.75pt;z-index:25166028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0F266017" w14:textId="77777777" w:rsidR="00AE10DB" w:rsidRDefault="00AE10DB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" strokecolor="white" strokeweight="1.5pt"/>
                    <v:shape id="Text Box 5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14:paraId="2E673B1D" w14:textId="77777777" w:rsidR="00AE10DB" w:rsidRDefault="00AE10D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  <w:r w:rsidR="00F1050E" w:rsidRPr="00F1050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58094365"/>
          <w:docPartObj>
            <w:docPartGallery w:val="Cover Pages"/>
            <w:docPartUnique/>
          </w:docPartObj>
        </w:sdtPr>
        <w:sdtContent>
          <w:r w:rsidR="00F1050E" w:rsidRPr="00A80697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C9B7538" wp14:editId="62ECA794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0" t="0" r="0" b="9525"/>
                    <wp:wrapNone/>
                    <wp:docPr id="17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18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B1ED8D" w14:textId="77777777" w:rsidR="00F1050E" w:rsidRDefault="00F1050E" w:rsidP="00F1050E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31243" w14:textId="77777777" w:rsidR="00F1050E" w:rsidRDefault="00F1050E" w:rsidP="00F1050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9B7538" id="_x0000_s1030" style="position:absolute;left:0;text-align:left;margin-left:364.5pt;margin-top:-385.7pt;width:143.25pt;height:60.75pt;z-index:25166233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">
                    <v:shape id="Text Box 3" o:spid="_x0000_s1031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2FB1ED8D" w14:textId="77777777" w:rsidR="00F1050E" w:rsidRDefault="00F1050E" w:rsidP="00F1050E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 id="AutoShape 4" o:spid="_x0000_s1032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" strokecolor="white" strokeweight="1.5pt"/>
                    <v:shape id="Text Box 5" o:spid="_x0000_s1033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57F31243" w14:textId="77777777" w:rsidR="00F1050E" w:rsidRDefault="00F1050E" w:rsidP="00F1050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  <w:r w:rsidR="00F1050E" w:rsidRPr="00A80697">
        <w:rPr>
          <w:rFonts w:ascii="Times New Roman" w:hAnsi="Times New Roman" w:cs="Times New Roman"/>
          <w:noProof/>
        </w:rPr>
        <w:softHyphen/>
      </w:r>
      <w:r w:rsidR="00F1050E" w:rsidRPr="00A80697">
        <w:rPr>
          <w:rFonts w:ascii="Times New Roman" w:hAnsi="Times New Roman" w:cs="Times New Roman"/>
          <w:noProof/>
        </w:rPr>
        <w:softHyphen/>
      </w:r>
      <w:r w:rsidR="00F1050E" w:rsidRPr="00A80697">
        <w:rPr>
          <w:rFonts w:ascii="Times New Roman" w:hAnsi="Times New Roman" w:cs="Times New Roman"/>
          <w:noProof/>
        </w:rPr>
        <w:softHyphen/>
      </w:r>
      <w:r w:rsidR="00F1050E" w:rsidRPr="00A80697">
        <w:rPr>
          <w:rFonts w:ascii="Times New Roman" w:hAnsi="Times New Roman" w:cs="Times New Roman"/>
          <w:noProof/>
        </w:rPr>
        <w:softHyphen/>
      </w:r>
    </w:p>
    <w:p w14:paraId="6D6BC3B4" w14:textId="5C4C334F" w:rsidR="00841F5A" w:rsidRDefault="00841F5A" w:rsidP="00387692">
      <w:pPr>
        <w:tabs>
          <w:tab w:val="left" w:pos="0"/>
        </w:tabs>
        <w:spacing w:line="360" w:lineRule="auto"/>
        <w:ind w:left="-990" w:firstLine="1350"/>
        <w:jc w:val="both"/>
        <w:rPr>
          <w:rFonts w:ascii="Times New Roman" w:hAnsi="Times New Roman" w:cs="Times New Roman"/>
          <w:noProof/>
        </w:rPr>
      </w:pPr>
    </w:p>
    <w:p w14:paraId="725954D5" w14:textId="6818683C" w:rsidR="00841F5A" w:rsidRDefault="00841F5A" w:rsidP="00387692">
      <w:pPr>
        <w:tabs>
          <w:tab w:val="left" w:pos="0"/>
        </w:tabs>
        <w:spacing w:line="360" w:lineRule="auto"/>
        <w:ind w:left="-990" w:firstLine="1350"/>
        <w:jc w:val="both"/>
        <w:rPr>
          <w:rFonts w:ascii="Times New Roman" w:hAnsi="Times New Roman" w:cs="Times New Roman"/>
          <w:noProof/>
        </w:rPr>
      </w:pPr>
    </w:p>
    <w:p w14:paraId="0B63C58E" w14:textId="77777777" w:rsidR="00841F5A" w:rsidRDefault="00841F5A" w:rsidP="00387692">
      <w:pPr>
        <w:tabs>
          <w:tab w:val="left" w:pos="0"/>
        </w:tabs>
        <w:spacing w:line="360" w:lineRule="auto"/>
        <w:ind w:left="-990" w:firstLine="1350"/>
        <w:jc w:val="both"/>
        <w:rPr>
          <w:rFonts w:ascii="Times New Roman" w:hAnsi="Times New Roman" w:cs="Times New Roman"/>
          <w:noProof/>
        </w:rPr>
      </w:pPr>
    </w:p>
    <w:p w14:paraId="4AD5300F" w14:textId="4BBE9B46" w:rsidR="00F1050E" w:rsidRDefault="00841F5A" w:rsidP="00387692">
      <w:pPr>
        <w:tabs>
          <w:tab w:val="left" w:pos="0"/>
        </w:tabs>
        <w:spacing w:line="360" w:lineRule="auto"/>
        <w:ind w:right="288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6A579FD3" wp14:editId="73BA6E1C">
            <wp:extent cx="4766594" cy="1226820"/>
            <wp:effectExtent l="0" t="0" r="0" b="0"/>
            <wp:docPr id="11" name="Picture 11" descr="C:\Users\smiller\AppData\Local\Microsoft\Windows\INetCache\Content.Word\final foundatio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smiller\AppData\Local\Microsoft\Windows\INetCache\Content.Word\final 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747" cy="122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9B0B" w14:textId="77777777" w:rsidR="00F1050E" w:rsidRDefault="00F1050E" w:rsidP="00387692">
      <w:pPr>
        <w:tabs>
          <w:tab w:val="left" w:pos="0"/>
        </w:tabs>
        <w:spacing w:line="360" w:lineRule="auto"/>
        <w:ind w:left="-990" w:firstLine="1350"/>
        <w:jc w:val="center"/>
        <w:rPr>
          <w:rFonts w:ascii="Times New Roman" w:hAnsi="Times New Roman" w:cs="Times New Roman"/>
          <w:noProof/>
        </w:rPr>
      </w:pPr>
    </w:p>
    <w:p w14:paraId="25C5EEE8" w14:textId="77777777" w:rsidR="00F1050E" w:rsidRDefault="00F1050E" w:rsidP="00387692">
      <w:pPr>
        <w:tabs>
          <w:tab w:val="left" w:pos="0"/>
        </w:tabs>
        <w:spacing w:line="360" w:lineRule="auto"/>
        <w:ind w:left="-990" w:firstLine="1350"/>
        <w:jc w:val="center"/>
        <w:rPr>
          <w:rFonts w:ascii="Times New Roman" w:hAnsi="Times New Roman" w:cs="Times New Roman"/>
          <w:noProof/>
        </w:rPr>
      </w:pPr>
    </w:p>
    <w:p w14:paraId="356B0223" w14:textId="77777777" w:rsidR="00F1050E" w:rsidRDefault="00F1050E" w:rsidP="00387692">
      <w:pPr>
        <w:tabs>
          <w:tab w:val="left" w:pos="0"/>
        </w:tabs>
        <w:spacing w:line="360" w:lineRule="auto"/>
        <w:ind w:left="-990" w:firstLine="1350"/>
        <w:jc w:val="center"/>
        <w:rPr>
          <w:rFonts w:ascii="Times New Roman" w:hAnsi="Times New Roman" w:cs="Times New Roman"/>
          <w:noProof/>
        </w:rPr>
      </w:pPr>
    </w:p>
    <w:p w14:paraId="5D02B14B" w14:textId="4D88C2A9" w:rsidR="00F1050E" w:rsidRPr="00B8635E" w:rsidRDefault="0075048C" w:rsidP="00387692">
      <w:pPr>
        <w:tabs>
          <w:tab w:val="left" w:pos="0"/>
        </w:tabs>
        <w:spacing w:after="240" w:line="360" w:lineRule="auto"/>
        <w:jc w:val="center"/>
        <w:rPr>
          <w:rFonts w:cs="Arial"/>
          <w:b/>
          <w:bCs/>
          <w:noProof/>
          <w:color w:val="595959" w:themeColor="text1" w:themeTint="A6"/>
          <w:sz w:val="36"/>
          <w:szCs w:val="36"/>
        </w:rPr>
      </w:pPr>
      <w:r>
        <w:rPr>
          <w:rFonts w:cs="Arial"/>
          <w:b/>
          <w:bCs/>
          <w:noProof/>
          <w:color w:val="595959" w:themeColor="text1" w:themeTint="A6"/>
          <w:sz w:val="36"/>
          <w:szCs w:val="36"/>
        </w:rPr>
        <w:t xml:space="preserve">Research </w:t>
      </w:r>
      <w:r w:rsidR="00841F5A">
        <w:rPr>
          <w:rFonts w:cs="Arial"/>
          <w:b/>
          <w:bCs/>
          <w:noProof/>
          <w:color w:val="595959" w:themeColor="text1" w:themeTint="A6"/>
          <w:sz w:val="36"/>
          <w:szCs w:val="36"/>
        </w:rPr>
        <w:t>Grant</w:t>
      </w:r>
      <w:r w:rsidR="00B21FA8">
        <w:rPr>
          <w:rFonts w:cs="Arial"/>
          <w:b/>
          <w:bCs/>
          <w:noProof/>
          <w:color w:val="595959" w:themeColor="text1" w:themeTint="A6"/>
          <w:sz w:val="36"/>
          <w:szCs w:val="36"/>
        </w:rPr>
        <w:t xml:space="preserve"> </w:t>
      </w:r>
      <w:r w:rsidR="00F1050E" w:rsidRPr="00B8635E">
        <w:rPr>
          <w:rFonts w:cs="Arial"/>
          <w:b/>
          <w:bCs/>
          <w:noProof/>
          <w:color w:val="595959" w:themeColor="text1" w:themeTint="A6"/>
          <w:sz w:val="36"/>
          <w:szCs w:val="36"/>
        </w:rPr>
        <w:t>Application</w:t>
      </w:r>
      <w:r w:rsidR="003714BD">
        <w:rPr>
          <w:rFonts w:cs="Arial"/>
          <w:b/>
          <w:bCs/>
          <w:noProof/>
          <w:color w:val="595959" w:themeColor="text1" w:themeTint="A6"/>
          <w:sz w:val="36"/>
          <w:szCs w:val="36"/>
        </w:rPr>
        <w:t xml:space="preserve"> Guidelines</w:t>
      </w:r>
    </w:p>
    <w:p w14:paraId="4B5874A5" w14:textId="31FA9835" w:rsidR="00F1050E" w:rsidRPr="00B8635E" w:rsidRDefault="00F1050E" w:rsidP="00387692">
      <w:pPr>
        <w:tabs>
          <w:tab w:val="left" w:pos="0"/>
        </w:tabs>
        <w:spacing w:line="360" w:lineRule="auto"/>
        <w:jc w:val="center"/>
        <w:rPr>
          <w:rFonts w:cs="Arial"/>
          <w:noProof/>
          <w:color w:val="595959" w:themeColor="text1" w:themeTint="A6"/>
          <w:sz w:val="72"/>
          <w:szCs w:val="72"/>
        </w:rPr>
      </w:pPr>
      <w:r w:rsidRPr="00B8635E">
        <w:rPr>
          <w:rFonts w:cs="Arial"/>
          <w:noProof/>
          <w:color w:val="595959" w:themeColor="text1" w:themeTint="A6"/>
          <w:sz w:val="72"/>
          <w:szCs w:val="72"/>
        </w:rPr>
        <w:t>202</w:t>
      </w:r>
      <w:r w:rsidR="00091BAC">
        <w:rPr>
          <w:rFonts w:cs="Arial"/>
          <w:noProof/>
          <w:color w:val="595959" w:themeColor="text1" w:themeTint="A6"/>
          <w:sz w:val="72"/>
          <w:szCs w:val="72"/>
        </w:rPr>
        <w:t>3</w:t>
      </w:r>
    </w:p>
    <w:p w14:paraId="1B7FB516" w14:textId="77777777" w:rsidR="00F1050E" w:rsidRDefault="00F1050E" w:rsidP="00387692">
      <w:pPr>
        <w:tabs>
          <w:tab w:val="left" w:pos="0"/>
        </w:tabs>
        <w:spacing w:line="360" w:lineRule="auto"/>
        <w:ind w:left="-990" w:firstLine="1350"/>
        <w:jc w:val="both"/>
        <w:rPr>
          <w:rFonts w:ascii="Times New Roman" w:hAnsi="Times New Roman" w:cs="Times New Roman"/>
          <w:noProof/>
        </w:rPr>
      </w:pPr>
    </w:p>
    <w:p w14:paraId="0D52C9FD" w14:textId="77777777" w:rsidR="00F1050E" w:rsidRDefault="00F1050E" w:rsidP="00387692">
      <w:pPr>
        <w:tabs>
          <w:tab w:val="left" w:pos="900"/>
        </w:tabs>
        <w:spacing w:line="360" w:lineRule="auto"/>
        <w:ind w:left="900" w:right="720" w:hanging="180"/>
        <w:jc w:val="both"/>
        <w:rPr>
          <w:rFonts w:cs="Arial"/>
          <w:noProof/>
          <w:color w:val="404040" w:themeColor="text1" w:themeTint="BF"/>
          <w:szCs w:val="22"/>
        </w:rPr>
      </w:pPr>
    </w:p>
    <w:p w14:paraId="3C76B4CF" w14:textId="211E9088" w:rsidR="00F1050E" w:rsidRDefault="00F1050E" w:rsidP="00387692">
      <w:pPr>
        <w:tabs>
          <w:tab w:val="left" w:pos="0"/>
        </w:tabs>
        <w:spacing w:line="360" w:lineRule="auto"/>
        <w:ind w:left="-180" w:hanging="180"/>
        <w:jc w:val="both"/>
        <w:rPr>
          <w:noProof/>
        </w:rPr>
      </w:pPr>
    </w:p>
    <w:p w14:paraId="3383903F" w14:textId="54F4DD51" w:rsidR="00A5618F" w:rsidRDefault="00A5618F" w:rsidP="00387692">
      <w:pPr>
        <w:spacing w:line="360" w:lineRule="auto"/>
        <w:jc w:val="both"/>
        <w:rPr>
          <w:rFonts w:ascii="Times New Roman" w:hAnsi="Times New Roman"/>
        </w:rPr>
      </w:pPr>
    </w:p>
    <w:p w14:paraId="50DB5DDE" w14:textId="624D6ACC" w:rsidR="00841F5A" w:rsidRDefault="00841F5A" w:rsidP="00387692">
      <w:pPr>
        <w:spacing w:line="360" w:lineRule="auto"/>
        <w:jc w:val="both"/>
        <w:rPr>
          <w:rFonts w:ascii="Times New Roman" w:hAnsi="Times New Roman"/>
        </w:rPr>
      </w:pPr>
    </w:p>
    <w:p w14:paraId="4F070972" w14:textId="5C02457C" w:rsidR="00841F5A" w:rsidRDefault="00841F5A" w:rsidP="00387692">
      <w:pPr>
        <w:spacing w:line="360" w:lineRule="auto"/>
        <w:jc w:val="both"/>
        <w:rPr>
          <w:rFonts w:ascii="Times New Roman" w:hAnsi="Times New Roman"/>
        </w:rPr>
      </w:pPr>
    </w:p>
    <w:p w14:paraId="5E30958A" w14:textId="08E5B3C4" w:rsidR="00841F5A" w:rsidRDefault="00841F5A" w:rsidP="00387692">
      <w:pPr>
        <w:spacing w:line="360" w:lineRule="auto"/>
        <w:jc w:val="both"/>
        <w:rPr>
          <w:rFonts w:ascii="Times New Roman" w:hAnsi="Times New Roman"/>
        </w:rPr>
      </w:pPr>
    </w:p>
    <w:p w14:paraId="3AD42DBD" w14:textId="3617C3F5" w:rsidR="00841F5A" w:rsidRDefault="00841F5A" w:rsidP="00387692">
      <w:pPr>
        <w:spacing w:line="360" w:lineRule="auto"/>
        <w:jc w:val="both"/>
        <w:rPr>
          <w:rFonts w:ascii="Times New Roman" w:hAnsi="Times New Roman"/>
        </w:rPr>
      </w:pPr>
    </w:p>
    <w:p w14:paraId="01943362" w14:textId="5525D993" w:rsidR="00FB05A7" w:rsidRDefault="00FB05A7" w:rsidP="00387692">
      <w:pPr>
        <w:spacing w:line="360" w:lineRule="auto"/>
        <w:jc w:val="both"/>
        <w:rPr>
          <w:rFonts w:ascii="Times New Roman" w:hAnsi="Times New Roman"/>
        </w:rPr>
      </w:pPr>
    </w:p>
    <w:p w14:paraId="2818C262" w14:textId="77777777" w:rsidR="00FB05A7" w:rsidRDefault="00FB05A7" w:rsidP="00387692">
      <w:pPr>
        <w:spacing w:line="360" w:lineRule="auto"/>
        <w:jc w:val="both"/>
        <w:rPr>
          <w:rFonts w:ascii="Times New Roman" w:hAnsi="Times New Roman"/>
        </w:rPr>
      </w:pPr>
    </w:p>
    <w:p w14:paraId="7C1A4BF0" w14:textId="17E03F16" w:rsidR="00841F5A" w:rsidRDefault="00841F5A" w:rsidP="00387692">
      <w:pPr>
        <w:spacing w:line="360" w:lineRule="auto"/>
        <w:jc w:val="both"/>
        <w:rPr>
          <w:rFonts w:ascii="Times New Roman" w:hAnsi="Times New Roman"/>
        </w:rPr>
      </w:pPr>
    </w:p>
    <w:p w14:paraId="10E0DD14" w14:textId="6138C262" w:rsidR="00841F5A" w:rsidRDefault="00841F5A" w:rsidP="00387692">
      <w:pPr>
        <w:spacing w:line="360" w:lineRule="auto"/>
        <w:jc w:val="both"/>
        <w:rPr>
          <w:rFonts w:ascii="Times New Roman" w:hAnsi="Times New Roman"/>
        </w:rPr>
      </w:pPr>
    </w:p>
    <w:p w14:paraId="5986065D" w14:textId="05AEF2AF" w:rsidR="00A92BFE" w:rsidRDefault="00A92BFE" w:rsidP="00387692">
      <w:pPr>
        <w:spacing w:line="360" w:lineRule="auto"/>
        <w:jc w:val="both"/>
        <w:rPr>
          <w:rFonts w:ascii="Times New Roman" w:hAnsi="Times New Roman"/>
        </w:rPr>
      </w:pPr>
    </w:p>
    <w:p w14:paraId="23A0CF56" w14:textId="77777777" w:rsidR="00A92BFE" w:rsidRDefault="00A92BFE" w:rsidP="00387692">
      <w:pPr>
        <w:spacing w:line="360" w:lineRule="auto"/>
        <w:jc w:val="both"/>
        <w:rPr>
          <w:rFonts w:ascii="Times New Roman" w:hAnsi="Times New Roman"/>
        </w:rPr>
      </w:pPr>
    </w:p>
    <w:p w14:paraId="69532CF6" w14:textId="36F0D958" w:rsidR="00841F5A" w:rsidRDefault="00841F5A" w:rsidP="00387692">
      <w:pPr>
        <w:spacing w:line="360" w:lineRule="auto"/>
        <w:jc w:val="both"/>
        <w:rPr>
          <w:rFonts w:ascii="Times New Roman" w:hAnsi="Times New Roman"/>
        </w:rPr>
      </w:pPr>
    </w:p>
    <w:p w14:paraId="50CEE819" w14:textId="1429B35A" w:rsidR="00841F5A" w:rsidRDefault="00841F5A" w:rsidP="00387692">
      <w:pPr>
        <w:spacing w:line="360" w:lineRule="auto"/>
        <w:jc w:val="both"/>
        <w:rPr>
          <w:rFonts w:ascii="Times New Roman" w:hAnsi="Times New Roman"/>
        </w:rPr>
      </w:pPr>
    </w:p>
    <w:p w14:paraId="1ED247F5" w14:textId="77777777" w:rsidR="00A92BFE" w:rsidRPr="001728B7" w:rsidRDefault="00A92BFE" w:rsidP="00387692">
      <w:pPr>
        <w:spacing w:line="360" w:lineRule="auto"/>
        <w:jc w:val="both"/>
        <w:rPr>
          <w:rFonts w:ascii="Times New Roman" w:hAnsi="Times New Roman"/>
        </w:rPr>
      </w:pPr>
    </w:p>
    <w:sdt>
      <w:sdtPr>
        <w:rPr>
          <w:rFonts w:eastAsiaTheme="minorHAnsi" w:cstheme="minorBidi"/>
          <w:b w:val="0"/>
          <w:bCs w:val="0"/>
          <w:caps w:val="0"/>
          <w:color w:val="auto"/>
          <w:sz w:val="22"/>
          <w:szCs w:val="24"/>
        </w:rPr>
        <w:id w:val="-3137178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C80930" w14:textId="3D829E43" w:rsidR="006C52CA" w:rsidRDefault="006C52CA" w:rsidP="00387692">
          <w:pPr>
            <w:pStyle w:val="TOCHeading"/>
            <w:spacing w:line="360" w:lineRule="auto"/>
            <w:jc w:val="both"/>
          </w:pPr>
          <w:r>
            <w:t>Table of Contents</w:t>
          </w:r>
        </w:p>
        <w:p w14:paraId="19774359" w14:textId="1C89FC22" w:rsidR="000A2A3B" w:rsidRDefault="00804E1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eastAsia="ko-KR"/>
            </w:rPr>
          </w:pPr>
          <w:r>
            <w:rPr>
              <w:b w:val="0"/>
              <w:caps w:val="0"/>
            </w:rPr>
            <w:fldChar w:fldCharType="begin"/>
          </w:r>
          <w:r>
            <w:rPr>
              <w:b w:val="0"/>
              <w:caps w:val="0"/>
            </w:rPr>
            <w:instrText xml:space="preserve"> TOC \o "1-2" \h \z \u </w:instrText>
          </w:r>
          <w:r>
            <w:rPr>
              <w:b w:val="0"/>
              <w:caps w:val="0"/>
            </w:rPr>
            <w:fldChar w:fldCharType="separate"/>
          </w:r>
          <w:hyperlink w:anchor="_Toc119270059" w:history="1">
            <w:r w:rsidR="000A2A3B" w:rsidRPr="00AE2285">
              <w:rPr>
                <w:rStyle w:val="Hyperlink"/>
                <w:noProof/>
              </w:rPr>
              <w:t>FHER Research Grant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_Toc119270059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3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0F5F7305" w14:textId="5AD32A5F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60" w:history="1">
            <w:r w:rsidR="000A2A3B" w:rsidRPr="00AE2285">
              <w:rPr>
                <w:rStyle w:val="Hyperlink"/>
                <w:noProof/>
              </w:rPr>
              <w:t>Mission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_Toc119270060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3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5BCC3772" w14:textId="424F4C29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61" w:history="1">
            <w:r w:rsidR="000A2A3B" w:rsidRPr="00AE2285">
              <w:rPr>
                <w:rStyle w:val="Hyperlink"/>
                <w:noProof/>
              </w:rPr>
              <w:t>2023 Grant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_Toc119270061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3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4477E5D5" w14:textId="4111DA12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62" w:history="1">
            <w:r w:rsidR="000A2A3B" w:rsidRPr="00AE2285">
              <w:rPr>
                <w:rStyle w:val="Hyperlink"/>
                <w:noProof/>
              </w:rPr>
              <w:t>QUESTIONS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_Toc119270062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3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46B8F8EA" w14:textId="0CD5D866" w:rsidR="000A2A3B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eastAsia="ko-KR"/>
            </w:rPr>
          </w:pPr>
          <w:hyperlink w:anchor="_Toc119270063" w:history="1">
            <w:r w:rsidR="000A2A3B" w:rsidRPr="00AE2285">
              <w:rPr>
                <w:rStyle w:val="Hyperlink"/>
                <w:noProof/>
              </w:rPr>
              <w:t>Details to Address in your Application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_Toc119270063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4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41320F5C" w14:textId="3CA25C68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64" w:history="1">
            <w:r w:rsidR="000A2A3B" w:rsidRPr="00AE2285">
              <w:rPr>
                <w:rStyle w:val="Hyperlink"/>
                <w:noProof/>
              </w:rPr>
              <w:t>Research Proposal Section (Section III)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_Toc119270064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4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38841AE8" w14:textId="0706CAD5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65" w:history="1">
            <w:r w:rsidR="000A2A3B" w:rsidRPr="00AE2285">
              <w:rPr>
                <w:rStyle w:val="Hyperlink"/>
                <w:noProof/>
              </w:rPr>
              <w:t>Conflict of Interest (in Section IV, Researcher Qualifications)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_Toc119270065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5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3F0911FE" w14:textId="15443A69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66" w:history="1">
            <w:r w:rsidR="000A2A3B" w:rsidRPr="00AE2285">
              <w:rPr>
                <w:rStyle w:val="Hyperlink"/>
                <w:noProof/>
              </w:rPr>
              <w:t>Budget Section (Section V)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_Toc119270066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5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5A0423B3" w14:textId="644A6D8F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67" w:history="1">
            <w:r w:rsidR="000A2A3B" w:rsidRPr="00AE2285">
              <w:rPr>
                <w:rStyle w:val="Hyperlink"/>
                <w:noProof/>
              </w:rPr>
              <w:t>Timeline (Section VI)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_Toc119270067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6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6BDA6F7A" w14:textId="79B1A7A5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68" w:history="1">
            <w:r w:rsidR="000A2A3B" w:rsidRPr="00AE2285">
              <w:rPr>
                <w:rStyle w:val="Hyperlink"/>
                <w:noProof/>
              </w:rPr>
              <w:t>Ethics (Section VIII)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_Toc119270068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6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35F39947" w14:textId="08EF6D9D" w:rsidR="000A2A3B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eastAsia="ko-KR"/>
            </w:rPr>
          </w:pPr>
          <w:hyperlink w:anchor="_Toc119270069" w:history="1">
            <w:r w:rsidR="000A2A3B" w:rsidRPr="00AE2285">
              <w:rPr>
                <w:rStyle w:val="Hyperlink"/>
                <w:noProof/>
              </w:rPr>
              <w:t>Other Details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_Toc119270069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7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5D4BF94E" w14:textId="49C9D5C2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70" w:history="1">
            <w:r w:rsidR="000A2A3B" w:rsidRPr="00AE2285">
              <w:rPr>
                <w:rStyle w:val="Hyperlink"/>
                <w:noProof/>
              </w:rPr>
              <w:t>Non-Discrimination Policy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_Toc119270070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7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46A80E3C" w14:textId="7C2FA376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71" w:history="1">
            <w:r w:rsidR="000A2A3B" w:rsidRPr="00AE2285">
              <w:rPr>
                <w:rStyle w:val="Hyperlink"/>
                <w:noProof/>
              </w:rPr>
              <w:t>Evaluation Criteria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_Toc119270071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7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3836F907" w14:textId="0AD8D6F6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72" w:history="1">
            <w:r w:rsidR="000A2A3B" w:rsidRPr="00AE2285">
              <w:rPr>
                <w:rStyle w:val="Hyperlink"/>
                <w:noProof/>
              </w:rPr>
              <w:t>Application and Schedule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_Toc119270072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7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2FFC443B" w14:textId="594E632E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73" w:history="1">
            <w:r w:rsidR="000A2A3B" w:rsidRPr="00AE2285">
              <w:rPr>
                <w:rStyle w:val="Hyperlink"/>
                <w:noProof/>
              </w:rPr>
              <w:t>Contact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_Toc119270073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7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7BD2583B" w14:textId="6F54F624" w:rsidR="000A2A3B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caps w:val="0"/>
              <w:noProof/>
              <w:lang w:eastAsia="ko-KR"/>
            </w:rPr>
          </w:pPr>
          <w:hyperlink w:anchor="_Toc119270074" w:history="1">
            <w:r w:rsidR="000A2A3B" w:rsidRPr="00AE2285">
              <w:rPr>
                <w:rStyle w:val="Hyperlink"/>
                <w:noProof/>
              </w:rPr>
              <w:t>Funding Source</w:t>
            </w:r>
            <w:r w:rsidR="000A2A3B">
              <w:rPr>
                <w:noProof/>
                <w:webHidden/>
              </w:rPr>
              <w:tab/>
            </w:r>
            <w:r w:rsidR="000A2A3B">
              <w:rPr>
                <w:noProof/>
                <w:webHidden/>
              </w:rPr>
              <w:fldChar w:fldCharType="begin"/>
            </w:r>
            <w:r w:rsidR="000A2A3B">
              <w:rPr>
                <w:noProof/>
                <w:webHidden/>
              </w:rPr>
              <w:instrText xml:space="preserve"> PAGEREF _Toc119270074 \h </w:instrText>
            </w:r>
            <w:r w:rsidR="000A2A3B">
              <w:rPr>
                <w:noProof/>
                <w:webHidden/>
              </w:rPr>
            </w:r>
            <w:r w:rsidR="000A2A3B">
              <w:rPr>
                <w:noProof/>
                <w:webHidden/>
              </w:rPr>
              <w:fldChar w:fldCharType="separate"/>
            </w:r>
            <w:r w:rsidR="000A2A3B">
              <w:rPr>
                <w:noProof/>
                <w:webHidden/>
              </w:rPr>
              <w:t>8</w:t>
            </w:r>
            <w:r w:rsidR="000A2A3B">
              <w:rPr>
                <w:noProof/>
                <w:webHidden/>
              </w:rPr>
              <w:fldChar w:fldCharType="end"/>
            </w:r>
          </w:hyperlink>
        </w:p>
        <w:p w14:paraId="0D154950" w14:textId="4F8FD69B" w:rsidR="006C52CA" w:rsidRDefault="00804E1D" w:rsidP="00387692">
          <w:pPr>
            <w:spacing w:line="360" w:lineRule="auto"/>
            <w:jc w:val="both"/>
          </w:pPr>
          <w:r>
            <w:rPr>
              <w:rFonts w:eastAsia="Calibri" w:cs="Times New Roman"/>
              <w:b/>
              <w:caps/>
              <w:sz w:val="23"/>
              <w:szCs w:val="22"/>
            </w:rPr>
            <w:fldChar w:fldCharType="end"/>
          </w:r>
        </w:p>
      </w:sdtContent>
    </w:sdt>
    <w:p w14:paraId="59418273" w14:textId="77777777" w:rsidR="00A5618F" w:rsidRPr="001728B7" w:rsidRDefault="00A5618F" w:rsidP="00387692">
      <w:pPr>
        <w:spacing w:line="360" w:lineRule="auto"/>
        <w:jc w:val="both"/>
        <w:rPr>
          <w:rFonts w:ascii="Times New Roman" w:hAnsi="Times New Roman"/>
        </w:rPr>
        <w:sectPr w:rsidR="00A5618F" w:rsidRPr="001728B7" w:rsidSect="00A92BFE">
          <w:headerReference w:type="default" r:id="rId9"/>
          <w:footerReference w:type="default" r:id="rId10"/>
          <w:pgSz w:w="12240" w:h="15840"/>
          <w:pgMar w:top="965" w:right="1152" w:bottom="1152" w:left="1440" w:header="432" w:footer="0" w:gutter="0"/>
          <w:cols w:space="720"/>
          <w:titlePg/>
          <w:docGrid w:linePitch="360"/>
        </w:sectPr>
      </w:pPr>
    </w:p>
    <w:p w14:paraId="41364D25" w14:textId="7838D82F" w:rsidR="00A5618F" w:rsidRPr="00B920E7" w:rsidRDefault="003D2E4A" w:rsidP="00387692">
      <w:pPr>
        <w:pStyle w:val="Heading1"/>
        <w:spacing w:before="0" w:after="240" w:line="360" w:lineRule="auto"/>
        <w:ind w:left="1170"/>
        <w:jc w:val="both"/>
        <w:rPr>
          <w:rFonts w:asciiTheme="minorHAnsi" w:hAnsiTheme="minorHAnsi"/>
          <w:color w:val="auto"/>
        </w:rPr>
      </w:pPr>
      <w:bookmarkStart w:id="0" w:name="_Toc115426426"/>
      <w:bookmarkStart w:id="1" w:name="_Toc119270059"/>
      <w:r>
        <w:lastRenderedPageBreak/>
        <w:t>FHER</w:t>
      </w:r>
      <w:r w:rsidR="00A5618F" w:rsidRPr="009440CC">
        <w:t xml:space="preserve"> </w:t>
      </w:r>
      <w:bookmarkEnd w:id="0"/>
      <w:r w:rsidR="006E3312" w:rsidRPr="009440CC">
        <w:t>Research Grant</w:t>
      </w:r>
      <w:bookmarkEnd w:id="1"/>
    </w:p>
    <w:p w14:paraId="24D3E2FF" w14:textId="08542EA4" w:rsidR="002D38E5" w:rsidRDefault="00A5618F" w:rsidP="00387692">
      <w:pPr>
        <w:spacing w:line="360" w:lineRule="auto"/>
        <w:ind w:left="1170"/>
        <w:jc w:val="both"/>
      </w:pPr>
      <w:r w:rsidRPr="00C00BE9">
        <w:t>The Foundation</w:t>
      </w:r>
      <w:r w:rsidR="00C7184F" w:rsidRPr="00C00BE9">
        <w:t xml:space="preserve"> for Healthcare Environments Research</w:t>
      </w:r>
      <w:r w:rsidRPr="00C00BE9">
        <w:t xml:space="preserve"> (</w:t>
      </w:r>
      <w:r w:rsidR="00C7184F" w:rsidRPr="00C00BE9">
        <w:t>FHER</w:t>
      </w:r>
      <w:r w:rsidRPr="00C00BE9">
        <w:t xml:space="preserve">) is comprised of a volunteer Board of Trustees that serves to uphold </w:t>
      </w:r>
      <w:r w:rsidR="00EC4858" w:rsidRPr="00C00BE9">
        <w:t>FHER’s</w:t>
      </w:r>
      <w:r w:rsidRPr="00C00BE9">
        <w:t xml:space="preserve"> mission.</w:t>
      </w:r>
      <w:r w:rsidR="00095B70" w:rsidRPr="00C00BE9">
        <w:t xml:space="preserve"> </w:t>
      </w:r>
      <w:r w:rsidR="00C7184F" w:rsidRPr="00C00BE9">
        <w:t>FHER</w:t>
      </w:r>
      <w:r w:rsidRPr="00C00BE9">
        <w:t xml:space="preserve"> provides funding to selected research </w:t>
      </w:r>
      <w:r w:rsidR="005D0376" w:rsidRPr="00C00BE9">
        <w:t xml:space="preserve">projects </w:t>
      </w:r>
      <w:r w:rsidRPr="00C00BE9">
        <w:t xml:space="preserve">that </w:t>
      </w:r>
      <w:r w:rsidR="00731C68" w:rsidRPr="00C00BE9">
        <w:t>enhance</w:t>
      </w:r>
      <w:r w:rsidRPr="00C00BE9">
        <w:t xml:space="preserve"> the knowledge and effectiveness of those who create healthcare environments.</w:t>
      </w:r>
      <w:r w:rsidR="006E3312" w:rsidRPr="00C00BE9">
        <w:t xml:space="preserve"> </w:t>
      </w:r>
      <w:r w:rsidR="002D38E5" w:rsidRPr="00C00BE9">
        <w:t>Our research initiative is closely coordinate</w:t>
      </w:r>
      <w:r w:rsidR="00B85C5A" w:rsidRPr="00C00BE9">
        <w:t>d</w:t>
      </w:r>
      <w:r w:rsidR="002D38E5" w:rsidRPr="00C00BE9">
        <w:t xml:space="preserve"> with the AIA Acad</w:t>
      </w:r>
      <w:r w:rsidR="00B85C5A" w:rsidRPr="00C00BE9">
        <w:t>emy for Architecture for Health</w:t>
      </w:r>
      <w:r w:rsidR="002D38E5" w:rsidRPr="00C00BE9">
        <w:t xml:space="preserve"> and its research committee.</w:t>
      </w:r>
    </w:p>
    <w:p w14:paraId="6FB81D83" w14:textId="77777777" w:rsidR="00A5618F" w:rsidRPr="00AC7C65" w:rsidRDefault="00A5618F" w:rsidP="00387692">
      <w:pPr>
        <w:pStyle w:val="Heading2"/>
        <w:spacing w:line="360" w:lineRule="auto"/>
        <w:jc w:val="both"/>
      </w:pPr>
      <w:bookmarkStart w:id="2" w:name="_Toc115426427"/>
      <w:bookmarkStart w:id="3" w:name="_Toc119270060"/>
      <w:r w:rsidRPr="00AC7C65">
        <w:t>Mission</w:t>
      </w:r>
      <w:bookmarkEnd w:id="2"/>
      <w:bookmarkEnd w:id="3"/>
    </w:p>
    <w:p w14:paraId="23BDCD74" w14:textId="798038F0" w:rsidR="006E3312" w:rsidRDefault="0048762A" w:rsidP="00387692">
      <w:pPr>
        <w:spacing w:line="360" w:lineRule="auto"/>
        <w:ind w:left="1170"/>
        <w:jc w:val="both"/>
        <w:rPr>
          <w:rFonts w:ascii="Calibri" w:hAnsi="Calibri" w:cs="Calibri"/>
          <w:szCs w:val="22"/>
        </w:rPr>
      </w:pPr>
      <w:r w:rsidRPr="006261FE">
        <w:t>The mission of the Foundation for Health Environments Research is to advance the knowledge and effectiveness of those who design healthcare environments by sponsoring research.</w:t>
      </w:r>
    </w:p>
    <w:p w14:paraId="435284C8" w14:textId="2BF3ACD8" w:rsidR="006E3312" w:rsidRPr="00AC7C65" w:rsidRDefault="006E3312" w:rsidP="00387692">
      <w:pPr>
        <w:pStyle w:val="Heading2"/>
        <w:spacing w:line="360" w:lineRule="auto"/>
        <w:jc w:val="both"/>
      </w:pPr>
      <w:bookmarkStart w:id="4" w:name="_Toc119270061"/>
      <w:r w:rsidRPr="00707B6F">
        <w:t>202</w:t>
      </w:r>
      <w:r w:rsidR="00091BAC">
        <w:t>3</w:t>
      </w:r>
      <w:r w:rsidRPr="00AC7C65">
        <w:t xml:space="preserve"> Grant</w:t>
      </w:r>
      <w:bookmarkEnd w:id="4"/>
    </w:p>
    <w:p w14:paraId="6B88F3DB" w14:textId="5056C8BC" w:rsidR="00376ABF" w:rsidRPr="00F90F1D" w:rsidRDefault="00E2329D" w:rsidP="00387692">
      <w:pPr>
        <w:spacing w:line="360" w:lineRule="auto"/>
        <w:ind w:left="1170"/>
        <w:jc w:val="both"/>
      </w:pPr>
      <w:r w:rsidRPr="00F90F1D">
        <w:t>FHER</w:t>
      </w:r>
      <w:r w:rsidR="00862DC0" w:rsidRPr="00F90F1D">
        <w:t xml:space="preserve"> has allocated $30,000 for research grant </w:t>
      </w:r>
      <w:r w:rsidRPr="00F90F1D">
        <w:t xml:space="preserve">funding </w:t>
      </w:r>
      <w:r w:rsidR="006261FE" w:rsidRPr="00F90F1D">
        <w:t xml:space="preserve">for </w:t>
      </w:r>
      <w:r w:rsidR="00862DC0" w:rsidRPr="00F90F1D">
        <w:t>the 202</w:t>
      </w:r>
      <w:r w:rsidR="002C6DE0">
        <w:t>3</w:t>
      </w:r>
      <w:r w:rsidR="00E1460D" w:rsidRPr="00F90F1D">
        <w:t xml:space="preserve"> fiscal year</w:t>
      </w:r>
      <w:r w:rsidR="009F0220" w:rsidRPr="00F90F1D">
        <w:t xml:space="preserve">. </w:t>
      </w:r>
      <w:r w:rsidR="004B639C" w:rsidRPr="00F90F1D">
        <w:t xml:space="preserve">Depending on the grant applications submitted, the whole award </w:t>
      </w:r>
      <w:r w:rsidR="00E1460D" w:rsidRPr="00F90F1D">
        <w:t xml:space="preserve">amount </w:t>
      </w:r>
      <w:r w:rsidR="004B639C" w:rsidRPr="00F90F1D">
        <w:t>m</w:t>
      </w:r>
      <w:r w:rsidR="005D52D8" w:rsidRPr="00F90F1D">
        <w:t>a</w:t>
      </w:r>
      <w:r w:rsidR="004B639C" w:rsidRPr="00F90F1D">
        <w:t xml:space="preserve">y be dedicated to one </w:t>
      </w:r>
      <w:r w:rsidR="005D52D8" w:rsidRPr="00F90F1D">
        <w:t xml:space="preserve">research </w:t>
      </w:r>
      <w:r w:rsidR="004B639C" w:rsidRPr="00F90F1D">
        <w:t xml:space="preserve">project or </w:t>
      </w:r>
      <w:r w:rsidR="0069142A" w:rsidRPr="00F90F1D">
        <w:t xml:space="preserve">may be </w:t>
      </w:r>
      <w:r w:rsidR="005D52D8" w:rsidRPr="00F90F1D">
        <w:t xml:space="preserve">divided </w:t>
      </w:r>
      <w:r w:rsidR="004B639C" w:rsidRPr="00F90F1D">
        <w:t>over multiple projects.</w:t>
      </w:r>
      <w:r w:rsidR="00914B91" w:rsidRPr="00F90F1D">
        <w:t xml:space="preserve"> </w:t>
      </w:r>
    </w:p>
    <w:p w14:paraId="4883BD91" w14:textId="77777777" w:rsidR="00131EEB" w:rsidRDefault="00914B91" w:rsidP="00387692">
      <w:pPr>
        <w:spacing w:line="360" w:lineRule="auto"/>
        <w:ind w:left="1170"/>
        <w:jc w:val="both"/>
        <w:rPr>
          <w:b/>
          <w:bCs/>
        </w:rPr>
      </w:pPr>
      <w:r w:rsidRPr="00F90F1D">
        <w:rPr>
          <w:b/>
          <w:bCs/>
        </w:rPr>
        <w:t>For the 202</w:t>
      </w:r>
      <w:r w:rsidR="00131EEB">
        <w:rPr>
          <w:b/>
          <w:bCs/>
        </w:rPr>
        <w:t>3</w:t>
      </w:r>
      <w:r w:rsidRPr="00F90F1D">
        <w:rPr>
          <w:b/>
          <w:bCs/>
        </w:rPr>
        <w:t xml:space="preserve"> cycle, FHER is accepting research grant applications on three topics: </w:t>
      </w:r>
    </w:p>
    <w:p w14:paraId="57588E00" w14:textId="48BCB83C" w:rsidR="00131EEB" w:rsidRDefault="00131EEB" w:rsidP="00387692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</w:t>
      </w:r>
      <w:r w:rsidR="00914B91" w:rsidRPr="00131EEB">
        <w:rPr>
          <w:b/>
          <w:bCs/>
        </w:rPr>
        <w:t xml:space="preserve">uilding flexibility for future change, </w:t>
      </w:r>
      <w:r>
        <w:t>which can include</w:t>
      </w:r>
      <w:r w:rsidR="00016522">
        <w:t xml:space="preserve"> studies on</w:t>
      </w:r>
      <w:r>
        <w:t xml:space="preserve"> conversions to new t</w:t>
      </w:r>
      <w:r w:rsidR="00FF771E">
        <w:t>yp</w:t>
      </w:r>
      <w:r>
        <w:t xml:space="preserve">es, </w:t>
      </w:r>
      <w:r w:rsidR="001B13E8">
        <w:t xml:space="preserve">retrofits, </w:t>
      </w:r>
      <w:r>
        <w:t>re</w:t>
      </w:r>
      <w:r w:rsidR="00016522">
        <w:t xml:space="preserve">novation, morphological factors (e.g., structural grids), </w:t>
      </w:r>
      <w:r w:rsidR="00AF1CDF">
        <w:t xml:space="preserve">and </w:t>
      </w:r>
      <w:r w:rsidR="00090F1F">
        <w:t>prefabrication.</w:t>
      </w:r>
    </w:p>
    <w:p w14:paraId="4122FD7B" w14:textId="78FF51FF" w:rsidR="00131EEB" w:rsidRDefault="001823D0" w:rsidP="00387692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Sustainability</w:t>
      </w:r>
      <w:r w:rsidR="00B256D3">
        <w:rPr>
          <w:b/>
          <w:bCs/>
        </w:rPr>
        <w:t xml:space="preserve"> in healthcare design</w:t>
      </w:r>
      <w:r>
        <w:rPr>
          <w:b/>
          <w:bCs/>
        </w:rPr>
        <w:t xml:space="preserve">, </w:t>
      </w:r>
      <w:r>
        <w:t>which may include passive design, retrofits</w:t>
      </w:r>
      <w:r w:rsidR="00AF1CDF">
        <w:t xml:space="preserve"> to improve building performance</w:t>
      </w:r>
      <w:r>
        <w:t>, carbon-neutral design, and related topics</w:t>
      </w:r>
    </w:p>
    <w:p w14:paraId="55888506" w14:textId="64EE0FC2" w:rsidR="004B639C" w:rsidRPr="00131EEB" w:rsidRDefault="00AF1CDF" w:rsidP="00387692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Behavioral health,</w:t>
      </w:r>
      <w:r w:rsidR="00376ABF" w:rsidRPr="00131EEB">
        <w:rPr>
          <w:b/>
          <w:bCs/>
        </w:rPr>
        <w:t xml:space="preserve"> </w:t>
      </w:r>
      <w:r w:rsidR="009F3DF4">
        <w:t>defined broadly to</w:t>
      </w:r>
      <w:r w:rsidR="006B7FAA">
        <w:t xml:space="preserve"> include </w:t>
      </w:r>
      <w:r w:rsidR="003A15CB">
        <w:t>provider mental health</w:t>
      </w:r>
      <w:r w:rsidR="001B13E8">
        <w:t>, staff burnout</w:t>
      </w:r>
      <w:r w:rsidR="003A15CB">
        <w:t xml:space="preserve">, </w:t>
      </w:r>
      <w:r w:rsidR="006B7FAA">
        <w:t xml:space="preserve">inclusive design, </w:t>
      </w:r>
      <w:r w:rsidR="00FF771E">
        <w:t>designing mental health s</w:t>
      </w:r>
      <w:r w:rsidR="003A15CB">
        <w:t>pace</w:t>
      </w:r>
      <w:r w:rsidR="00FF771E">
        <w:t xml:space="preserve">s </w:t>
      </w:r>
      <w:r w:rsidR="001B13E8">
        <w:t xml:space="preserve">for </w:t>
      </w:r>
      <w:r w:rsidR="006B7FAA">
        <w:t xml:space="preserve">underserved populations, </w:t>
      </w:r>
      <w:r w:rsidR="003B4567">
        <w:t xml:space="preserve">design for access to opportunities for mental health and wellness, </w:t>
      </w:r>
      <w:r w:rsidR="003A15CB">
        <w:t xml:space="preserve">and </w:t>
      </w:r>
      <w:r w:rsidR="00257B22">
        <w:t>other topics to enhance designers’ abilities related to inpatient, outpatient, and emergency behavioral health.</w:t>
      </w:r>
    </w:p>
    <w:p w14:paraId="55D2EEE2" w14:textId="77777777" w:rsidR="00CF1C1E" w:rsidRDefault="009F0220" w:rsidP="00387692">
      <w:pPr>
        <w:spacing w:line="360" w:lineRule="auto"/>
        <w:ind w:left="1170"/>
        <w:jc w:val="both"/>
      </w:pPr>
      <w:r w:rsidRPr="009048E3">
        <w:t xml:space="preserve">The </w:t>
      </w:r>
      <w:r w:rsidR="00E2329D">
        <w:t>FHER</w:t>
      </w:r>
      <w:r w:rsidRPr="009048E3">
        <w:t xml:space="preserve"> </w:t>
      </w:r>
      <w:r w:rsidR="00E2329D">
        <w:t>grant opportunity</w:t>
      </w:r>
      <w:r w:rsidRPr="009048E3">
        <w:t xml:space="preserve"> is open to </w:t>
      </w:r>
      <w:r w:rsidR="00E2329D">
        <w:t>applic</w:t>
      </w:r>
      <w:r w:rsidR="0069142A">
        <w:t>ants</w:t>
      </w:r>
      <w:r w:rsidR="00E2329D">
        <w:t xml:space="preserve"> from</w:t>
      </w:r>
      <w:r w:rsidRPr="009048E3">
        <w:t xml:space="preserve"> both the public and private sector.</w:t>
      </w:r>
      <w:r w:rsidR="00CF1C1E">
        <w:t xml:space="preserve"> </w:t>
      </w:r>
    </w:p>
    <w:p w14:paraId="388C5CFC" w14:textId="4B5B2566" w:rsidR="00CF1C1E" w:rsidRDefault="00CF1C1E" w:rsidP="00387692">
      <w:pPr>
        <w:spacing w:line="360" w:lineRule="auto"/>
        <w:ind w:left="1170"/>
        <w:jc w:val="both"/>
      </w:pPr>
      <w:r w:rsidRPr="002C670A">
        <w:t xml:space="preserve">Favorable consideration will be given to research proposals that are carefully planned to result in shareable knowledge that supports design practice. While </w:t>
      </w:r>
      <w:r w:rsidR="00F64E05" w:rsidRPr="002C670A">
        <w:t>FHER aims to fund research</w:t>
      </w:r>
      <w:r w:rsidRPr="002C670A">
        <w:t xml:space="preserve"> </w:t>
      </w:r>
      <w:r w:rsidR="002C670A" w:rsidRPr="002C670A">
        <w:t>that is</w:t>
      </w:r>
      <w:r w:rsidRPr="002C670A">
        <w:t xml:space="preserve"> relevant to professional </w:t>
      </w:r>
      <w:r w:rsidR="00F64E05" w:rsidRPr="002C670A">
        <w:t xml:space="preserve">design </w:t>
      </w:r>
      <w:r w:rsidRPr="002C670A">
        <w:t>practice, most successful applications include or are comprised of individuals with formal, advanced training in research methods.</w:t>
      </w:r>
      <w:r>
        <w:t xml:space="preserve"> </w:t>
      </w:r>
    </w:p>
    <w:p w14:paraId="6D3569AF" w14:textId="4C493ADD" w:rsidR="00C62B76" w:rsidRPr="00290A92" w:rsidRDefault="00B256D3" w:rsidP="00387692">
      <w:pPr>
        <w:pStyle w:val="Heading2"/>
        <w:spacing w:line="360" w:lineRule="auto"/>
        <w:jc w:val="both"/>
      </w:pPr>
      <w:bookmarkStart w:id="5" w:name="_Toc119270062"/>
      <w:r>
        <w:t>QUESTIONS</w:t>
      </w:r>
      <w:bookmarkEnd w:id="5"/>
    </w:p>
    <w:p w14:paraId="63D5672D" w14:textId="422017DD" w:rsidR="00862DC0" w:rsidRPr="00387692" w:rsidRDefault="000F3F74" w:rsidP="00387692">
      <w:pPr>
        <w:spacing w:line="360" w:lineRule="auto"/>
        <w:ind w:left="1170"/>
        <w:jc w:val="both"/>
      </w:pPr>
      <w:r w:rsidRPr="00290A92">
        <w:t>Please contact</w:t>
      </w:r>
      <w:r w:rsidR="00314B02">
        <w:t xml:space="preserve"> Dr. Zorana Mati</w:t>
      </w:r>
      <w:r w:rsidR="000A2A3B">
        <w:rPr>
          <w:lang w:val="sr-Latn-RS"/>
        </w:rPr>
        <w:t>ć</w:t>
      </w:r>
      <w:r w:rsidR="00314B02">
        <w:t xml:space="preserve"> at</w:t>
      </w:r>
      <w:r w:rsidRPr="00290A92">
        <w:t xml:space="preserve"> </w:t>
      </w:r>
      <w:hyperlink r:id="rId11" w:history="1">
        <w:r w:rsidR="000A2A3B" w:rsidRPr="00D91E54">
          <w:rPr>
            <w:rStyle w:val="Hyperlink"/>
          </w:rPr>
          <w:t>z.maticisautier@northeastern.edu</w:t>
        </w:r>
      </w:hyperlink>
      <w:r w:rsidR="000A2A3B">
        <w:t xml:space="preserve">. </w:t>
      </w:r>
    </w:p>
    <w:p w14:paraId="28ED3695" w14:textId="6C575A8E" w:rsidR="00862DC0" w:rsidRPr="00290A92" w:rsidRDefault="00862DC0" w:rsidP="00387692">
      <w:pPr>
        <w:pStyle w:val="Heading1"/>
        <w:spacing w:before="240" w:after="240" w:line="360" w:lineRule="auto"/>
        <w:ind w:left="1170"/>
        <w:jc w:val="both"/>
        <w:rPr>
          <w:color w:val="auto"/>
        </w:rPr>
      </w:pPr>
      <w:bookmarkStart w:id="6" w:name="_Toc119270063"/>
      <w:r w:rsidRPr="00290A92">
        <w:rPr>
          <w:color w:val="auto"/>
        </w:rPr>
        <w:lastRenderedPageBreak/>
        <w:t>Details to Address in your Application</w:t>
      </w:r>
      <w:bookmarkEnd w:id="6"/>
    </w:p>
    <w:p w14:paraId="1D3D5DD8" w14:textId="0E4F1619" w:rsidR="00B6036F" w:rsidRPr="00290A92" w:rsidRDefault="00B6036F" w:rsidP="00F855A2">
      <w:pPr>
        <w:spacing w:line="360" w:lineRule="auto"/>
        <w:ind w:left="1170"/>
      </w:pPr>
      <w:r w:rsidRPr="00290A92">
        <w:t xml:space="preserve">The topics </w:t>
      </w:r>
      <w:r w:rsidR="002E5AF4" w:rsidRPr="00290A92">
        <w:t xml:space="preserve">outlined below correspond to and </w:t>
      </w:r>
      <w:r w:rsidRPr="00290A92">
        <w:t>provide details on completing the “</w:t>
      </w:r>
      <w:r w:rsidR="00925D8B" w:rsidRPr="00290A92">
        <w:t>FHER Research Grant Application, 202</w:t>
      </w:r>
      <w:r w:rsidR="00E80EEF">
        <w:t>3</w:t>
      </w:r>
      <w:r w:rsidRPr="00290A92">
        <w:t>”</w:t>
      </w:r>
      <w:r w:rsidR="00925D8B" w:rsidRPr="00290A92">
        <w:t xml:space="preserve">, which can be downloaded at </w:t>
      </w:r>
      <w:hyperlink r:id="rId12" w:history="1">
        <w:r w:rsidR="001A79EB" w:rsidRPr="00290A92">
          <w:rPr>
            <w:rStyle w:val="Hyperlink"/>
          </w:rPr>
          <w:t>https://foundationhealthenvironmentsresearch.org/</w:t>
        </w:r>
      </w:hyperlink>
      <w:r w:rsidR="001A79EB" w:rsidRPr="00290A92">
        <w:t>. The sections noted in parenthesis correspond to sections of the grant application.</w:t>
      </w:r>
    </w:p>
    <w:p w14:paraId="17C632DD" w14:textId="36F2E7F4" w:rsidR="00862DC0" w:rsidRPr="00290A92" w:rsidRDefault="00862DC0" w:rsidP="00387692">
      <w:pPr>
        <w:pStyle w:val="Heading2"/>
        <w:spacing w:line="360" w:lineRule="auto"/>
        <w:jc w:val="both"/>
      </w:pPr>
      <w:bookmarkStart w:id="7" w:name="_Toc119270064"/>
      <w:r w:rsidRPr="00290A92">
        <w:t>Research Proposal Section (</w:t>
      </w:r>
      <w:r w:rsidR="009F0220" w:rsidRPr="00290A92">
        <w:t xml:space="preserve">Section </w:t>
      </w:r>
      <w:r w:rsidRPr="00290A92">
        <w:t>III)</w:t>
      </w:r>
      <w:bookmarkEnd w:id="7"/>
    </w:p>
    <w:p w14:paraId="2D7A53A8" w14:textId="31C1CFE7" w:rsidR="006A62A8" w:rsidRPr="00290A92" w:rsidRDefault="00746564" w:rsidP="00387692">
      <w:pPr>
        <w:spacing w:line="360" w:lineRule="auto"/>
        <w:ind w:left="1170"/>
        <w:jc w:val="both"/>
      </w:pPr>
      <w:r w:rsidRPr="00290A92">
        <w:t>For the 202</w:t>
      </w:r>
      <w:r w:rsidR="00A0755D">
        <w:t>3</w:t>
      </w:r>
      <w:r w:rsidRPr="00290A92">
        <w:t xml:space="preserve"> cycle, </w:t>
      </w:r>
      <w:r w:rsidR="00D77E9A" w:rsidRPr="00290A92">
        <w:t>FHER</w:t>
      </w:r>
      <w:r w:rsidR="00862DC0" w:rsidRPr="00290A92">
        <w:t xml:space="preserve"> is seeking proposals on </w:t>
      </w:r>
      <w:bookmarkStart w:id="8" w:name="_Toc115426429"/>
      <w:r w:rsidR="006A62A8" w:rsidRPr="00290A92">
        <w:t>three topics</w:t>
      </w:r>
      <w:r w:rsidR="00AC2AC2" w:rsidRPr="00290A92">
        <w:t xml:space="preserve"> that were</w:t>
      </w:r>
      <w:r w:rsidR="006A62A8" w:rsidRPr="00290A92">
        <w:t xml:space="preserve"> identified as important to contemporary practice </w:t>
      </w:r>
      <w:r w:rsidR="00AC2AC2" w:rsidRPr="00290A92">
        <w:t>based on</w:t>
      </w:r>
      <w:r w:rsidR="006A62A8" w:rsidRPr="00290A92">
        <w:t xml:space="preserve"> consultation with stakeholders in the design and construction of healthcare settings</w:t>
      </w:r>
      <w:r w:rsidR="00E80EEF">
        <w:t xml:space="preserve"> (see above).</w:t>
      </w:r>
    </w:p>
    <w:p w14:paraId="48E82434" w14:textId="3132BD98" w:rsidR="006A62A8" w:rsidRPr="00290A92" w:rsidRDefault="006A62A8" w:rsidP="00387692">
      <w:pPr>
        <w:spacing w:line="360" w:lineRule="auto"/>
        <w:jc w:val="both"/>
      </w:pPr>
    </w:p>
    <w:p w14:paraId="4D0A929B" w14:textId="551148C9" w:rsidR="0054032E" w:rsidRDefault="00862DC0" w:rsidP="00387692">
      <w:pPr>
        <w:spacing w:line="360" w:lineRule="auto"/>
        <w:ind w:left="1170"/>
        <w:jc w:val="both"/>
      </w:pPr>
      <w:r>
        <w:t xml:space="preserve">The </w:t>
      </w:r>
      <w:r w:rsidR="00E70F2D" w:rsidRPr="009D7658">
        <w:rPr>
          <w:i/>
          <w:iCs/>
        </w:rPr>
        <w:t>Dissemination</w:t>
      </w:r>
      <w:r w:rsidR="000A49E0">
        <w:rPr>
          <w:i/>
          <w:iCs/>
        </w:rPr>
        <w:t xml:space="preserve"> Plan</w:t>
      </w:r>
      <w:r w:rsidR="00E70F2D">
        <w:t xml:space="preserve"> </w:t>
      </w:r>
      <w:r>
        <w:t xml:space="preserve">(Section </w:t>
      </w:r>
      <w:proofErr w:type="spellStart"/>
      <w:r w:rsidRPr="009D7658">
        <w:rPr>
          <w:i/>
          <w:iCs/>
        </w:rPr>
        <w:t>III</w:t>
      </w:r>
      <w:r w:rsidR="003B4567">
        <w:rPr>
          <w:i/>
          <w:iCs/>
        </w:rPr>
        <w:t>.v</w:t>
      </w:r>
      <w:r w:rsidRPr="009D7658">
        <w:rPr>
          <w:i/>
          <w:iCs/>
        </w:rPr>
        <w:t>iii</w:t>
      </w:r>
      <w:proofErr w:type="spellEnd"/>
      <w:r>
        <w:rPr>
          <w:i/>
          <w:iCs/>
        </w:rPr>
        <w:t>)</w:t>
      </w:r>
      <w:r w:rsidRPr="009048E3">
        <w:t xml:space="preserve"> </w:t>
      </w:r>
      <w:r w:rsidRPr="00862DC0">
        <w:t xml:space="preserve">should </w:t>
      </w:r>
      <w:r w:rsidR="00DF052A">
        <w:t>include planning for</w:t>
      </w:r>
      <w:r w:rsidRPr="00862DC0">
        <w:t xml:space="preserve"> three components. </w:t>
      </w:r>
    </w:p>
    <w:p w14:paraId="0C44DD95" w14:textId="60B9CD32" w:rsidR="0054032E" w:rsidRDefault="00862DC0" w:rsidP="00387692">
      <w:pPr>
        <w:pStyle w:val="ListNumber"/>
        <w:numPr>
          <w:ilvl w:val="0"/>
          <w:numId w:val="22"/>
        </w:numPr>
        <w:spacing w:line="360" w:lineRule="auto"/>
        <w:ind w:left="1800"/>
        <w:jc w:val="both"/>
      </w:pPr>
      <w:r w:rsidRPr="00862DC0">
        <w:t xml:space="preserve">A conference presentation </w:t>
      </w:r>
    </w:p>
    <w:p w14:paraId="06BD5500" w14:textId="50162A9E" w:rsidR="0054032E" w:rsidRDefault="00862DC0" w:rsidP="00387692">
      <w:pPr>
        <w:pStyle w:val="ListNumber"/>
        <w:spacing w:line="360" w:lineRule="auto"/>
        <w:ind w:left="1800"/>
        <w:jc w:val="both"/>
      </w:pPr>
      <w:r w:rsidRPr="00862DC0">
        <w:t xml:space="preserve">A peer-reviewed journal publication </w:t>
      </w:r>
    </w:p>
    <w:p w14:paraId="4FCAD194" w14:textId="132233BE" w:rsidR="0054032E" w:rsidRDefault="00862DC0" w:rsidP="00387692">
      <w:pPr>
        <w:pStyle w:val="ListNumber"/>
        <w:spacing w:line="360" w:lineRule="auto"/>
        <w:ind w:left="1800"/>
        <w:jc w:val="both"/>
      </w:pPr>
      <w:r w:rsidRPr="00862DC0">
        <w:t xml:space="preserve">A practitioner-friendly short research summary </w:t>
      </w:r>
      <w:r w:rsidR="0054032E">
        <w:t>and/</w:t>
      </w:r>
      <w:r w:rsidRPr="00862DC0">
        <w:t xml:space="preserve">or tutorial (e.g., for digital tools) to be posted to the AAHF </w:t>
      </w:r>
      <w:r w:rsidR="004B1C19">
        <w:t xml:space="preserve">public </w:t>
      </w:r>
      <w:r w:rsidRPr="00862DC0">
        <w:t>Web site</w:t>
      </w:r>
      <w:r w:rsidR="004B1C19">
        <w:t>. Tutorials</w:t>
      </w:r>
      <w:r w:rsidR="0054032E">
        <w:t xml:space="preserve"> can be in video and</w:t>
      </w:r>
      <w:r w:rsidR="00D76366">
        <w:t>/or</w:t>
      </w:r>
      <w:r w:rsidR="0054032E">
        <w:t xml:space="preserve"> downloadable pdf format</w:t>
      </w:r>
    </w:p>
    <w:p w14:paraId="7FBE190A" w14:textId="77777777" w:rsidR="0054032E" w:rsidRDefault="0054032E" w:rsidP="00387692">
      <w:pPr>
        <w:spacing w:line="360" w:lineRule="auto"/>
        <w:ind w:left="1170"/>
        <w:jc w:val="both"/>
      </w:pPr>
    </w:p>
    <w:p w14:paraId="65E5DBDB" w14:textId="2A3DA74C" w:rsidR="002D38E5" w:rsidRDefault="00862DC0" w:rsidP="00387692">
      <w:pPr>
        <w:spacing w:line="360" w:lineRule="auto"/>
        <w:ind w:left="1170"/>
        <w:jc w:val="both"/>
      </w:pPr>
      <w:r>
        <w:t xml:space="preserve">The dissemination plan </w:t>
      </w:r>
      <w:r w:rsidR="002D38E5" w:rsidRPr="009048E3">
        <w:t>should includ</w:t>
      </w:r>
      <w:r w:rsidR="00265A3A" w:rsidRPr="009048E3">
        <w:t>e the presentation of finding</w:t>
      </w:r>
      <w:r w:rsidR="00713F17">
        <w:t>s</w:t>
      </w:r>
      <w:r w:rsidR="00265A3A" w:rsidRPr="009048E3">
        <w:t xml:space="preserve"> at</w:t>
      </w:r>
      <w:r w:rsidR="00BA1DA8">
        <w:t xml:space="preserve"> a major</w:t>
      </w:r>
      <w:r w:rsidR="002D38E5" w:rsidRPr="009048E3">
        <w:t xml:space="preserve"> conference</w:t>
      </w:r>
      <w:r w:rsidR="00265A3A" w:rsidRPr="009048E3">
        <w:t xml:space="preserve"> within two years of the commencement of the grant</w:t>
      </w:r>
      <w:r w:rsidR="009F0220">
        <w:t>.</w:t>
      </w:r>
      <w:r w:rsidRPr="00862DC0">
        <w:t xml:space="preserve"> </w:t>
      </w:r>
      <w:r>
        <w:t xml:space="preserve">Traditionally, conference presentations have been made at the annual </w:t>
      </w:r>
      <w:r w:rsidRPr="000A49E0">
        <w:rPr>
          <w:i/>
          <w:iCs/>
        </w:rPr>
        <w:t>Healthcare Design Conference</w:t>
      </w:r>
      <w:r>
        <w:t xml:space="preserve"> or </w:t>
      </w:r>
      <w:r w:rsidRPr="000A49E0">
        <w:rPr>
          <w:i/>
          <w:iCs/>
        </w:rPr>
        <w:t>ASHE Planning Design and Construction Conference</w:t>
      </w:r>
      <w:r>
        <w:t xml:space="preserve">, though other conferences are eligible. </w:t>
      </w:r>
      <w:r w:rsidR="009F0220">
        <w:t xml:space="preserve">Research proposals should list potential peer-reviewed journals that they will target. </w:t>
      </w:r>
      <w:r w:rsidR="002D38E5" w:rsidRPr="009048E3">
        <w:t xml:space="preserve">Identification of </w:t>
      </w:r>
      <w:r w:rsidR="00E71260">
        <w:t>FHER</w:t>
      </w:r>
      <w:r w:rsidR="002D38E5" w:rsidRPr="009048E3">
        <w:t xml:space="preserve"> as a sponsor in </w:t>
      </w:r>
      <w:r w:rsidR="009D7658">
        <w:t>conference</w:t>
      </w:r>
      <w:r w:rsidR="002D38E5" w:rsidRPr="009048E3">
        <w:t xml:space="preserve"> presentation</w:t>
      </w:r>
      <w:r w:rsidR="003B4567">
        <w:t>/s</w:t>
      </w:r>
      <w:r w:rsidR="009F0220">
        <w:t>,</w:t>
      </w:r>
      <w:r w:rsidR="009D7658">
        <w:t xml:space="preserve"> publication</w:t>
      </w:r>
      <w:r w:rsidR="003B4567">
        <w:t>/</w:t>
      </w:r>
      <w:r w:rsidR="009D7658">
        <w:t>s</w:t>
      </w:r>
      <w:r w:rsidR="00E77BFE">
        <w:t>,</w:t>
      </w:r>
      <w:r w:rsidR="009F0220">
        <w:t xml:space="preserve"> and other public-facing activities</w:t>
      </w:r>
      <w:r w:rsidR="009D7658">
        <w:t xml:space="preserve"> is expected</w:t>
      </w:r>
      <w:r w:rsidR="002D38E5" w:rsidRPr="009048E3">
        <w:t>.</w:t>
      </w:r>
      <w:r w:rsidR="00265A3A" w:rsidRPr="009048E3">
        <w:t xml:space="preserve"> </w:t>
      </w:r>
      <w:r>
        <w:t>A short, practitioner-friendly summary of the completed research summary of the f</w:t>
      </w:r>
      <w:r w:rsidRPr="009048E3">
        <w:t xml:space="preserve">indings of the study </w:t>
      </w:r>
      <w:r>
        <w:t>must be received and</w:t>
      </w:r>
      <w:r w:rsidRPr="009048E3">
        <w:t xml:space="preserve"> reviewed by the F</w:t>
      </w:r>
      <w:r w:rsidR="00E71260">
        <w:t>HER</w:t>
      </w:r>
      <w:r w:rsidRPr="009048E3">
        <w:t xml:space="preserve"> prior to </w:t>
      </w:r>
      <w:r w:rsidR="00E77BFE">
        <w:t xml:space="preserve">the </w:t>
      </w:r>
      <w:r w:rsidRPr="009048E3">
        <w:t>release of the final payment.</w:t>
      </w:r>
      <w:r>
        <w:t xml:space="preserve"> </w:t>
      </w:r>
      <w:r w:rsidR="00683438">
        <w:t>Upon request, t</w:t>
      </w:r>
      <w:r>
        <w:t xml:space="preserve">he practitioner-friendly summary will be held in confidence until </w:t>
      </w:r>
      <w:r w:rsidRPr="00862DC0">
        <w:t xml:space="preserve">after </w:t>
      </w:r>
      <w:r w:rsidR="009F0220">
        <w:t xml:space="preserve">peer-reviewed </w:t>
      </w:r>
      <w:r w:rsidRPr="00862DC0">
        <w:t>publication to protect the researcher’s</w:t>
      </w:r>
      <w:r w:rsidR="009F0220">
        <w:t>/s’</w:t>
      </w:r>
      <w:r w:rsidRPr="00862DC0">
        <w:t xml:space="preserve"> intellectual contributions</w:t>
      </w:r>
      <w:r w:rsidR="009F0220">
        <w:t>.</w:t>
      </w:r>
      <w:r>
        <w:t xml:space="preserve"> </w:t>
      </w:r>
    </w:p>
    <w:p w14:paraId="308A7DA0" w14:textId="4C023BD7" w:rsidR="000A49E0" w:rsidRDefault="000A49E0" w:rsidP="00387692">
      <w:pPr>
        <w:spacing w:line="360" w:lineRule="auto"/>
        <w:ind w:left="1170"/>
        <w:jc w:val="both"/>
        <w:rPr>
          <w:rFonts w:ascii="Calibri" w:hAnsi="Calibri" w:cs="Calibri"/>
          <w:szCs w:val="22"/>
        </w:rPr>
      </w:pPr>
    </w:p>
    <w:bookmarkEnd w:id="8"/>
    <w:p w14:paraId="57BF3038" w14:textId="77777777" w:rsidR="00387692" w:rsidRDefault="00387692">
      <w:pPr>
        <w:spacing w:before="0" w:after="0" w:line="240" w:lineRule="auto"/>
        <w:rPr>
          <w:rFonts w:cs="Calibri"/>
          <w:b/>
          <w:bCs/>
          <w:caps/>
          <w:szCs w:val="22"/>
        </w:rPr>
      </w:pPr>
      <w:r>
        <w:br w:type="page"/>
      </w:r>
    </w:p>
    <w:p w14:paraId="6E016A4D" w14:textId="02A03934" w:rsidR="0054032E" w:rsidRDefault="0054032E" w:rsidP="00387692">
      <w:pPr>
        <w:pStyle w:val="Heading2"/>
        <w:spacing w:line="360" w:lineRule="auto"/>
        <w:jc w:val="both"/>
      </w:pPr>
      <w:bookmarkStart w:id="9" w:name="_Toc119270065"/>
      <w:r w:rsidRPr="0054032E">
        <w:lastRenderedPageBreak/>
        <w:t>Conflict of Interest</w:t>
      </w:r>
      <w:r>
        <w:t xml:space="preserve"> (in Section IV, Researcher Qualifications)</w:t>
      </w:r>
      <w:bookmarkEnd w:id="9"/>
    </w:p>
    <w:p w14:paraId="7B62C98B" w14:textId="63CC3FD8" w:rsidR="0054032E" w:rsidRDefault="0054032E" w:rsidP="00387692">
      <w:pPr>
        <w:spacing w:line="360" w:lineRule="auto"/>
        <w:ind w:left="1170"/>
        <w:jc w:val="both"/>
      </w:pPr>
      <w:r w:rsidRPr="0054032E">
        <w:t xml:space="preserve">The </w:t>
      </w:r>
      <w:r w:rsidR="000E39D8">
        <w:t>FHER</w:t>
      </w:r>
      <w:r w:rsidRPr="0054032E">
        <w:t xml:space="preserve"> Board of Trustees and its consultants are not eligible to serve as principal investigators.</w:t>
      </w:r>
      <w:r w:rsidR="00095B70">
        <w:t xml:space="preserve"> </w:t>
      </w:r>
      <w:r w:rsidR="000E39D8">
        <w:t xml:space="preserve">FHER </w:t>
      </w:r>
      <w:r w:rsidRPr="0054032E">
        <w:t>Board Trustees, consultants, and volunteers may serve as consultants to projects led by other researchers.</w:t>
      </w:r>
      <w:r>
        <w:t xml:space="preserve"> </w:t>
      </w:r>
      <w:r w:rsidRPr="0054032E">
        <w:t xml:space="preserve">Applications that include participation by </w:t>
      </w:r>
      <w:r w:rsidR="000E39D8">
        <w:t>FHER</w:t>
      </w:r>
      <w:r w:rsidR="002F3B9B">
        <w:t xml:space="preserve"> </w:t>
      </w:r>
      <w:r w:rsidRPr="0054032E">
        <w:t>or the AIA Academy of Architecture for Health Board members must be clearly identified.</w:t>
      </w:r>
      <w:r w:rsidR="00095B70">
        <w:t xml:space="preserve"> </w:t>
      </w:r>
      <w:r w:rsidRPr="0054032E">
        <w:t>Those participants will be recused from the evaluation and selection process.</w:t>
      </w:r>
      <w:r w:rsidR="00095B70">
        <w:t xml:space="preserve"> </w:t>
      </w:r>
    </w:p>
    <w:p w14:paraId="6CE36FEE" w14:textId="77777777" w:rsidR="0054032E" w:rsidRDefault="0054032E" w:rsidP="00387692">
      <w:pPr>
        <w:spacing w:line="360" w:lineRule="auto"/>
        <w:ind w:left="1170"/>
        <w:jc w:val="both"/>
      </w:pPr>
      <w:r w:rsidRPr="0054032E">
        <w:t xml:space="preserve">Other potential conflicts of interests with other organizations or companies should be identified in the application. </w:t>
      </w:r>
    </w:p>
    <w:p w14:paraId="10F5FA3D" w14:textId="3BEB1A48" w:rsidR="0054032E" w:rsidRPr="0054032E" w:rsidRDefault="0054032E" w:rsidP="00387692">
      <w:pPr>
        <w:spacing w:line="360" w:lineRule="auto"/>
        <w:ind w:left="1170"/>
        <w:jc w:val="both"/>
      </w:pPr>
      <w:r>
        <w:t>Research that d</w:t>
      </w:r>
      <w:r w:rsidRPr="0054032E">
        <w:t>evelop</w:t>
      </w:r>
      <w:r w:rsidR="002F3B9B">
        <w:t xml:space="preserve">s </w:t>
      </w:r>
      <w:r w:rsidRPr="0054032E">
        <w:t>proprietary knowledge or tools will generally not be favorably considered</w:t>
      </w:r>
      <w:r w:rsidR="00E77BFE">
        <w:t>,</w:t>
      </w:r>
      <w:r w:rsidRPr="0054032E">
        <w:t xml:space="preserve"> given the </w:t>
      </w:r>
      <w:r w:rsidR="002F3B9B">
        <w:t>FHER</w:t>
      </w:r>
      <w:r w:rsidRPr="0054032E">
        <w:t xml:space="preserve"> mission of enhancing profession</w:t>
      </w:r>
      <w:r>
        <w:t>-wide knowledge and practice.</w:t>
      </w:r>
    </w:p>
    <w:p w14:paraId="46AFE64A" w14:textId="75A79BDD" w:rsidR="0054032E" w:rsidRPr="0054032E" w:rsidRDefault="0054032E" w:rsidP="00387692">
      <w:pPr>
        <w:spacing w:line="360" w:lineRule="auto"/>
        <w:ind w:left="1170"/>
        <w:jc w:val="both"/>
      </w:pPr>
      <w:r w:rsidRPr="0054032E">
        <w:t>Organizations or individuals that submit more than one proposal are eligible to have only one proposal funded per organization/individual.</w:t>
      </w:r>
    </w:p>
    <w:p w14:paraId="76DD36F4" w14:textId="77777777" w:rsidR="0054032E" w:rsidRDefault="0054032E" w:rsidP="00387692">
      <w:pPr>
        <w:spacing w:line="360" w:lineRule="auto"/>
        <w:ind w:left="1170"/>
        <w:jc w:val="both"/>
        <w:rPr>
          <w:rFonts w:ascii="Calibri" w:hAnsi="Calibri" w:cs="Calibri"/>
          <w:b/>
          <w:bCs/>
          <w:i/>
          <w:iCs/>
          <w:szCs w:val="22"/>
        </w:rPr>
      </w:pPr>
    </w:p>
    <w:p w14:paraId="152ED196" w14:textId="65227B33" w:rsidR="009F0220" w:rsidRDefault="009F0220" w:rsidP="00387692">
      <w:pPr>
        <w:pStyle w:val="Heading2"/>
        <w:spacing w:line="360" w:lineRule="auto"/>
        <w:jc w:val="both"/>
      </w:pPr>
      <w:bookmarkStart w:id="10" w:name="_Toc119270066"/>
      <w:r>
        <w:t>Budget</w:t>
      </w:r>
      <w:r w:rsidRPr="00862DC0">
        <w:t xml:space="preserve"> Section</w:t>
      </w:r>
      <w:r>
        <w:t xml:space="preserve"> (Section V)</w:t>
      </w:r>
      <w:bookmarkEnd w:id="10"/>
    </w:p>
    <w:p w14:paraId="1A7382CC" w14:textId="05481B97" w:rsidR="009F0220" w:rsidRDefault="009F0220" w:rsidP="00387692">
      <w:pPr>
        <w:spacing w:line="360" w:lineRule="auto"/>
        <w:ind w:left="1170"/>
        <w:jc w:val="both"/>
      </w:pPr>
      <w:r>
        <w:t xml:space="preserve">Application section </w:t>
      </w:r>
      <w:r>
        <w:rPr>
          <w:i/>
          <w:iCs/>
        </w:rPr>
        <w:t>V. Budget</w:t>
      </w:r>
      <w:r w:rsidRPr="009048E3">
        <w:t xml:space="preserve"> </w:t>
      </w:r>
      <w:r>
        <w:t>should</w:t>
      </w:r>
      <w:r w:rsidRPr="009048E3">
        <w:t xml:space="preserve"> </w:t>
      </w:r>
      <w:r>
        <w:t>be completed using the</w:t>
      </w:r>
      <w:r w:rsidRPr="009048E3">
        <w:t xml:space="preserve"> budget </w:t>
      </w:r>
      <w:r>
        <w:t>worksheet provided in the application</w:t>
      </w:r>
      <w:r w:rsidRPr="009048E3">
        <w:t>.</w:t>
      </w:r>
      <w:r w:rsidR="00095B70">
        <w:t xml:space="preserve"> </w:t>
      </w:r>
      <w:r w:rsidRPr="009048E3">
        <w:t xml:space="preserve">Favorable consideration </w:t>
      </w:r>
      <w:r>
        <w:t>may</w:t>
      </w:r>
      <w:r w:rsidRPr="009048E3">
        <w:t xml:space="preserve"> be given to proposals that demonstrate </w:t>
      </w:r>
      <w:r w:rsidR="00E77BFE">
        <w:t xml:space="preserve">a </w:t>
      </w:r>
      <w:r w:rsidRPr="009048E3">
        <w:t>committed financial match to help maximize financial support for the selected research project.</w:t>
      </w:r>
    </w:p>
    <w:p w14:paraId="5209E80A" w14:textId="5CA9B441" w:rsidR="009048E3" w:rsidRPr="00387692" w:rsidRDefault="00862DC0" w:rsidP="00387692">
      <w:pPr>
        <w:spacing w:line="360" w:lineRule="auto"/>
        <w:ind w:left="1170"/>
        <w:jc w:val="both"/>
      </w:pPr>
      <w:r w:rsidRPr="00C27979">
        <w:t>Funds will be disbursed incrementally, with 50% of the awarded funds issued upon contract for the research, an additional 25% following the mid-point review</w:t>
      </w:r>
      <w:r w:rsidR="00E77BFE">
        <w:t>,</w:t>
      </w:r>
      <w:r w:rsidRPr="00C27979">
        <w:t xml:space="preserve"> and the final 25% upon completion to be released upon receipt of requisite deliverables.</w:t>
      </w:r>
    </w:p>
    <w:p w14:paraId="6117B1BB" w14:textId="77777777" w:rsidR="00A5618F" w:rsidRPr="009F0220" w:rsidRDefault="00A5618F" w:rsidP="00387692">
      <w:pPr>
        <w:pStyle w:val="Heading3"/>
        <w:spacing w:line="360" w:lineRule="auto"/>
        <w:jc w:val="both"/>
      </w:pPr>
      <w:bookmarkStart w:id="11" w:name="_Toc115426430"/>
      <w:r w:rsidRPr="009F0220">
        <w:t>Allowable Expenses</w:t>
      </w:r>
      <w:bookmarkEnd w:id="11"/>
    </w:p>
    <w:p w14:paraId="650A3490" w14:textId="1A47CD1A" w:rsidR="00A5618F" w:rsidRDefault="00A5618F" w:rsidP="00387692">
      <w:pPr>
        <w:spacing w:line="360" w:lineRule="auto"/>
        <w:ind w:left="1170"/>
        <w:jc w:val="both"/>
      </w:pPr>
      <w:r w:rsidRPr="009048E3">
        <w:t>Expenses directly related to the funded research are allowed.</w:t>
      </w:r>
      <w:r w:rsidR="00095B70">
        <w:t xml:space="preserve"> </w:t>
      </w:r>
      <w:r w:rsidRPr="009048E3">
        <w:t>These direct expenses include faculty</w:t>
      </w:r>
      <w:r w:rsidR="00BE75A2" w:rsidRPr="009048E3">
        <w:t>/</w:t>
      </w:r>
      <w:r w:rsidR="00A042A5" w:rsidRPr="009048E3">
        <w:t>researcher</w:t>
      </w:r>
      <w:r w:rsidR="00DA5F28" w:rsidRPr="009048E3">
        <w:t xml:space="preserve"> </w:t>
      </w:r>
      <w:r w:rsidR="0030173A" w:rsidRPr="009048E3">
        <w:t>time</w:t>
      </w:r>
      <w:r w:rsidRPr="009048E3">
        <w:t xml:space="preserve">, </w:t>
      </w:r>
      <w:r w:rsidR="0030173A" w:rsidRPr="009048E3">
        <w:t xml:space="preserve">research assistant </w:t>
      </w:r>
      <w:r w:rsidR="00F6567A">
        <w:t>time</w:t>
      </w:r>
      <w:r w:rsidR="0030173A" w:rsidRPr="009048E3">
        <w:t>, research equipment/technology</w:t>
      </w:r>
      <w:r w:rsidR="00E6027D">
        <w:t>,</w:t>
      </w:r>
      <w:r w:rsidR="00F6567A">
        <w:t xml:space="preserve"> project-related</w:t>
      </w:r>
      <w:r w:rsidR="0030173A" w:rsidRPr="009048E3">
        <w:t xml:space="preserve"> </w:t>
      </w:r>
      <w:r w:rsidRPr="009048E3">
        <w:t>travel expenses</w:t>
      </w:r>
      <w:r w:rsidR="00F6567A">
        <w:t xml:space="preserve"> (e.g., travel to project site, field work)</w:t>
      </w:r>
      <w:r w:rsidRPr="009048E3">
        <w:t xml:space="preserve"> </w:t>
      </w:r>
      <w:r w:rsidR="00F6567A">
        <w:t xml:space="preserve">and travel </w:t>
      </w:r>
      <w:r w:rsidRPr="009048E3">
        <w:t>to present research findings</w:t>
      </w:r>
      <w:r w:rsidR="0030173A" w:rsidRPr="009048E3">
        <w:t xml:space="preserve"> </w:t>
      </w:r>
      <w:r w:rsidR="000A49E0">
        <w:t>at a</w:t>
      </w:r>
      <w:r w:rsidR="0030173A" w:rsidRPr="009048E3">
        <w:t xml:space="preserve"> national conference</w:t>
      </w:r>
      <w:r w:rsidR="00EF0E6B">
        <w:t>, which is</w:t>
      </w:r>
      <w:r w:rsidRPr="009048E3">
        <w:t xml:space="preserve"> re</w:t>
      </w:r>
      <w:r w:rsidR="0030173A" w:rsidRPr="009048E3">
        <w:t>quired</w:t>
      </w:r>
      <w:r w:rsidRPr="009048E3">
        <w:t>.</w:t>
      </w:r>
      <w:r w:rsidR="00E6027D">
        <w:t xml:space="preserve"> Other expenses </w:t>
      </w:r>
      <w:r w:rsidR="00EF0E6B">
        <w:t>will</w:t>
      </w:r>
      <w:r w:rsidR="00E6027D">
        <w:t xml:space="preserve"> be considered </w:t>
      </w:r>
      <w:r w:rsidR="00EF0E6B">
        <w:t>given appropriate rationale</w:t>
      </w:r>
      <w:r w:rsidR="00E6027D">
        <w:t xml:space="preserve">. </w:t>
      </w:r>
    </w:p>
    <w:p w14:paraId="4034E6F7" w14:textId="77777777" w:rsidR="00A5618F" w:rsidRPr="00B920E7" w:rsidRDefault="00A5618F" w:rsidP="00387692">
      <w:pPr>
        <w:pStyle w:val="Heading3"/>
        <w:spacing w:line="360" w:lineRule="auto"/>
        <w:jc w:val="both"/>
      </w:pPr>
      <w:bookmarkStart w:id="12" w:name="_Toc115426431"/>
      <w:r w:rsidRPr="00B920E7">
        <w:t>Disallowed Expenses</w:t>
      </w:r>
      <w:bookmarkEnd w:id="12"/>
    </w:p>
    <w:p w14:paraId="0F64B212" w14:textId="4F94F5D2" w:rsidR="00804647" w:rsidRDefault="000A49E0" w:rsidP="00387692">
      <w:pPr>
        <w:spacing w:line="360" w:lineRule="auto"/>
        <w:ind w:left="1170"/>
        <w:jc w:val="both"/>
      </w:pPr>
      <w:r>
        <w:t>D</w:t>
      </w:r>
      <w:r w:rsidRPr="009048E3">
        <w:t>ue to the relatively small size of the</w:t>
      </w:r>
      <w:r w:rsidR="00E32ECB">
        <w:t>se donor-supported</w:t>
      </w:r>
      <w:r w:rsidRPr="009048E3">
        <w:t xml:space="preserve"> grants</w:t>
      </w:r>
      <w:r>
        <w:t>,</w:t>
      </w:r>
      <w:r w:rsidRPr="009048E3">
        <w:t xml:space="preserve"> </w:t>
      </w:r>
      <w:r>
        <w:t>i</w:t>
      </w:r>
      <w:r w:rsidR="00A5618F" w:rsidRPr="009048E3">
        <w:t xml:space="preserve">t is </w:t>
      </w:r>
      <w:r w:rsidR="00E32ECB">
        <w:t>FHER</w:t>
      </w:r>
      <w:r w:rsidR="00A5618F" w:rsidRPr="009048E3">
        <w:t xml:space="preserve"> policy </w:t>
      </w:r>
      <w:r w:rsidR="00E77BFE">
        <w:t xml:space="preserve">not </w:t>
      </w:r>
      <w:r w:rsidR="00A5618F" w:rsidRPr="009048E3">
        <w:t>to pay indirect expenses such as program administration and overhead. Indirect expenses include but are not limited to office supplies, general telephone service, postage, travel to visit research consultants, and administrative/clerical support staff not directly engaged in the funded research.</w:t>
      </w:r>
    </w:p>
    <w:p w14:paraId="597E57CB" w14:textId="751F2EED" w:rsidR="00A5618F" w:rsidRPr="00330EE9" w:rsidRDefault="009F0220" w:rsidP="00387692">
      <w:pPr>
        <w:pStyle w:val="Heading2"/>
        <w:spacing w:line="360" w:lineRule="auto"/>
        <w:jc w:val="both"/>
      </w:pPr>
      <w:bookmarkStart w:id="13" w:name="_Toc119270067"/>
      <w:r w:rsidRPr="00330EE9">
        <w:lastRenderedPageBreak/>
        <w:t>Timeline (Section VI)</w:t>
      </w:r>
      <w:bookmarkEnd w:id="13"/>
    </w:p>
    <w:p w14:paraId="79C8BC33" w14:textId="2392DBCB" w:rsidR="0054032E" w:rsidRPr="0054032E" w:rsidRDefault="00A5618F" w:rsidP="00387692">
      <w:pPr>
        <w:spacing w:line="360" w:lineRule="auto"/>
        <w:ind w:left="1170"/>
        <w:jc w:val="both"/>
      </w:pPr>
      <w:r w:rsidRPr="009048E3">
        <w:t xml:space="preserve">Projects </w:t>
      </w:r>
      <w:r w:rsidR="00E66CCE">
        <w:t>should usually</w:t>
      </w:r>
      <w:r w:rsidRPr="009048E3">
        <w:t xml:space="preserve"> be completed within twelve (12) month</w:t>
      </w:r>
      <w:r w:rsidR="0030173A" w:rsidRPr="009048E3">
        <w:t>s</w:t>
      </w:r>
      <w:r w:rsidRPr="009048E3">
        <w:t xml:space="preserve"> from the signing of the funding contract unless a specific condition exists that would warrant an exception.</w:t>
      </w:r>
      <w:r w:rsidR="00095B70">
        <w:t xml:space="preserve"> </w:t>
      </w:r>
      <w:r w:rsidR="00FB66C3">
        <w:t>Such c</w:t>
      </w:r>
      <w:r w:rsidRPr="009048E3">
        <w:t>onditions include but are not limited to academic calendar conflicts</w:t>
      </w:r>
      <w:r w:rsidR="0030173A" w:rsidRPr="009048E3">
        <w:t xml:space="preserve"> and delays in Institutional Review Board approval</w:t>
      </w:r>
      <w:r w:rsidRPr="009048E3">
        <w:t xml:space="preserve">. </w:t>
      </w:r>
      <w:r w:rsidR="0030173A" w:rsidRPr="009048E3">
        <w:t xml:space="preserve">If an extension is required, the individual grantee must file for an extension and receive approval from the </w:t>
      </w:r>
      <w:r w:rsidR="00413EE7">
        <w:t>FHER</w:t>
      </w:r>
      <w:r w:rsidR="0030173A" w:rsidRPr="009048E3">
        <w:t xml:space="preserve"> Grants Committee.</w:t>
      </w:r>
      <w:r w:rsidR="0054032E">
        <w:t xml:space="preserve"> </w:t>
      </w:r>
      <w:r w:rsidR="0054032E" w:rsidRPr="0054032E">
        <w:t>The grantee must submit a request for extension and receive approval from the Research Committee to extend the grant period beyond 12 months.</w:t>
      </w:r>
      <w:r w:rsidR="00095B70">
        <w:t xml:space="preserve"> </w:t>
      </w:r>
      <w:r w:rsidR="00413EE7">
        <w:t>FHER</w:t>
      </w:r>
      <w:r w:rsidR="0054032E" w:rsidRPr="0054032E">
        <w:t xml:space="preserve"> reserves the right to approve or deny any requested exceptions at </w:t>
      </w:r>
      <w:r w:rsidR="00E77BFE">
        <w:t>its</w:t>
      </w:r>
      <w:r w:rsidR="00E77BFE" w:rsidRPr="0054032E">
        <w:t xml:space="preserve"> </w:t>
      </w:r>
      <w:r w:rsidR="0054032E" w:rsidRPr="0054032E">
        <w:t>discretion.</w:t>
      </w:r>
    </w:p>
    <w:p w14:paraId="24E8EA83" w14:textId="5EC108F7" w:rsidR="0054032E" w:rsidRPr="006D205E" w:rsidRDefault="0054032E" w:rsidP="00387692">
      <w:pPr>
        <w:pStyle w:val="Heading3"/>
        <w:spacing w:line="360" w:lineRule="auto"/>
        <w:jc w:val="both"/>
      </w:pPr>
      <w:r w:rsidRPr="006D205E">
        <w:t>Research Mid</w:t>
      </w:r>
      <w:r w:rsidR="002F36CE" w:rsidRPr="006D205E">
        <w:t>-</w:t>
      </w:r>
      <w:r w:rsidRPr="006D205E">
        <w:t>Report</w:t>
      </w:r>
    </w:p>
    <w:p w14:paraId="16797258" w14:textId="4F9424A7" w:rsidR="0054032E" w:rsidRPr="0054032E" w:rsidRDefault="0054032E" w:rsidP="00387692">
      <w:pPr>
        <w:spacing w:line="360" w:lineRule="auto"/>
        <w:ind w:left="1170"/>
        <w:jc w:val="both"/>
      </w:pPr>
      <w:r w:rsidRPr="0054032E">
        <w:t xml:space="preserve">A progress report needs to be submitted by the grantee to the </w:t>
      </w:r>
      <w:r w:rsidR="00413EE7">
        <w:t>FHER</w:t>
      </w:r>
      <w:r w:rsidRPr="0054032E">
        <w:t xml:space="preserve"> Grants Committee six months from the official start date (for example</w:t>
      </w:r>
      <w:r w:rsidR="00E77BFE">
        <w:t>,</w:t>
      </w:r>
      <w:r w:rsidRPr="0054032E">
        <w:t xml:space="preserve"> June 30th if January 1s</w:t>
      </w:r>
      <w:r w:rsidR="00387692">
        <w:t xml:space="preserve">t is the </w:t>
      </w:r>
      <w:r w:rsidRPr="0054032E">
        <w:t>start date). The intent of this mid</w:t>
      </w:r>
      <w:r w:rsidR="002F36CE">
        <w:t>-</w:t>
      </w:r>
      <w:r w:rsidRPr="0054032E">
        <w:t>report is to update the Board on progress to date. This mid-report needs to be submitted to the Chair of the Research Grants Committee.</w:t>
      </w:r>
    </w:p>
    <w:p w14:paraId="4C2449C6" w14:textId="05E63B4D" w:rsidR="0054032E" w:rsidRPr="006D205E" w:rsidRDefault="0054032E" w:rsidP="00387692">
      <w:pPr>
        <w:pStyle w:val="Heading3"/>
        <w:spacing w:line="360" w:lineRule="auto"/>
        <w:jc w:val="both"/>
      </w:pPr>
      <w:r w:rsidRPr="006D205E">
        <w:t>Research Final Report</w:t>
      </w:r>
    </w:p>
    <w:p w14:paraId="74DB9445" w14:textId="1F5DAFD4" w:rsidR="00804647" w:rsidRPr="009048E3" w:rsidRDefault="0054032E" w:rsidP="00387692">
      <w:pPr>
        <w:spacing w:line="360" w:lineRule="auto"/>
        <w:ind w:left="1170"/>
        <w:jc w:val="both"/>
      </w:pPr>
      <w:r>
        <w:t>The</w:t>
      </w:r>
      <w:r w:rsidRPr="00862DC0">
        <w:t xml:space="preserve"> practitioner-friendly short research summary</w:t>
      </w:r>
      <w:r>
        <w:t xml:space="preserve"> plus </w:t>
      </w:r>
      <w:proofErr w:type="gramStart"/>
      <w:r>
        <w:t>a brief summary</w:t>
      </w:r>
      <w:proofErr w:type="gramEnd"/>
      <w:r>
        <w:t xml:space="preserve"> of research details may serve as the final report.</w:t>
      </w:r>
      <w:r w:rsidRPr="00862DC0">
        <w:t xml:space="preserve"> </w:t>
      </w:r>
      <w:r w:rsidRPr="0054032E">
        <w:t>Final reports must be completed and submitted to the</w:t>
      </w:r>
      <w:r w:rsidR="00D91336">
        <w:t xml:space="preserve"> FHER</w:t>
      </w:r>
      <w:r w:rsidRPr="0054032E">
        <w:t xml:space="preserve"> Board of Trustees for review and approval no later than 12 months from the project start unless a specific condition exists warrant</w:t>
      </w:r>
      <w:r>
        <w:t>s</w:t>
      </w:r>
      <w:r w:rsidRPr="0054032E">
        <w:t xml:space="preserve"> an exception. </w:t>
      </w:r>
    </w:p>
    <w:p w14:paraId="5C5B0B93" w14:textId="3B351781" w:rsidR="00A5618F" w:rsidRPr="00330EE9" w:rsidRDefault="009F0220" w:rsidP="00387692">
      <w:pPr>
        <w:pStyle w:val="Heading2"/>
        <w:spacing w:line="360" w:lineRule="auto"/>
        <w:jc w:val="both"/>
      </w:pPr>
      <w:bookmarkStart w:id="14" w:name="_Toc119270068"/>
      <w:r w:rsidRPr="00330EE9">
        <w:t>Ethics (Section VIII)</w:t>
      </w:r>
      <w:bookmarkEnd w:id="14"/>
    </w:p>
    <w:p w14:paraId="2BD7DD19" w14:textId="7C778B87" w:rsidR="00A5618F" w:rsidRPr="009048E3" w:rsidRDefault="00A5618F" w:rsidP="00387692">
      <w:pPr>
        <w:spacing w:line="360" w:lineRule="auto"/>
        <w:ind w:left="1170"/>
        <w:jc w:val="both"/>
      </w:pPr>
      <w:r w:rsidRPr="009048E3">
        <w:t>Research studies that involve human subjects must satisfy the following requirements prior to commencing research</w:t>
      </w:r>
      <w:r w:rsidR="0087601E">
        <w:t xml:space="preserve"> (though not necessarily prior to application)</w:t>
      </w:r>
      <w:r w:rsidRPr="009048E3">
        <w:t>:</w:t>
      </w:r>
    </w:p>
    <w:p w14:paraId="1349C1A1" w14:textId="77777777" w:rsidR="00A5618F" w:rsidRPr="00E477B7" w:rsidRDefault="00A5618F" w:rsidP="00387692">
      <w:pPr>
        <w:pStyle w:val="ListParagraph"/>
        <w:numPr>
          <w:ilvl w:val="0"/>
          <w:numId w:val="23"/>
        </w:numPr>
        <w:spacing w:line="360" w:lineRule="auto"/>
        <w:jc w:val="both"/>
      </w:pPr>
      <w:r w:rsidRPr="00E477B7">
        <w:t>Human Subjects Training (such as Collaborative Institutional Training (CITI) or National Institutes of Health (NIH) Human Subjects Training) must be completed for all actively involved investigators.</w:t>
      </w:r>
    </w:p>
    <w:p w14:paraId="7B9A8C40" w14:textId="23808411" w:rsidR="00A92BFE" w:rsidRPr="00E477B7" w:rsidRDefault="00A5618F" w:rsidP="00387692">
      <w:pPr>
        <w:pStyle w:val="ListParagraph"/>
        <w:numPr>
          <w:ilvl w:val="0"/>
          <w:numId w:val="23"/>
        </w:numPr>
        <w:spacing w:line="360" w:lineRule="auto"/>
        <w:jc w:val="both"/>
      </w:pPr>
      <w:r w:rsidRPr="00E477B7">
        <w:t>Applicants must have an Institutional Review Board (IRB) approval on file and available if requested.</w:t>
      </w:r>
    </w:p>
    <w:p w14:paraId="73425E5C" w14:textId="77777777" w:rsidR="00387692" w:rsidRDefault="00387692">
      <w:pPr>
        <w:spacing w:before="0" w:after="0" w:line="240" w:lineRule="auto"/>
        <w:rPr>
          <w:rFonts w:eastAsia="Times New Roman" w:cs="Times New Roman"/>
          <w:b/>
          <w:bCs/>
          <w:caps/>
          <w:color w:val="000000"/>
          <w:sz w:val="28"/>
          <w:szCs w:val="28"/>
        </w:rPr>
      </w:pPr>
      <w:bookmarkStart w:id="15" w:name="_Toc115426434"/>
      <w:r>
        <w:br w:type="page"/>
      </w:r>
    </w:p>
    <w:p w14:paraId="06A33889" w14:textId="145746C3" w:rsidR="0054032E" w:rsidRPr="00330EE9" w:rsidRDefault="0054032E" w:rsidP="00387692">
      <w:pPr>
        <w:pStyle w:val="Heading1"/>
        <w:spacing w:line="360" w:lineRule="auto"/>
        <w:ind w:left="1170"/>
        <w:jc w:val="both"/>
      </w:pPr>
      <w:bookmarkStart w:id="16" w:name="_Toc119270069"/>
      <w:r w:rsidRPr="00330EE9">
        <w:lastRenderedPageBreak/>
        <w:t>Other Details</w:t>
      </w:r>
      <w:bookmarkEnd w:id="16"/>
    </w:p>
    <w:p w14:paraId="0929E44C" w14:textId="184FA6C4" w:rsidR="00A5618F" w:rsidRPr="00330EE9" w:rsidRDefault="00A5618F" w:rsidP="00387692">
      <w:pPr>
        <w:pStyle w:val="Heading2"/>
        <w:spacing w:line="360" w:lineRule="auto"/>
        <w:jc w:val="both"/>
      </w:pPr>
      <w:bookmarkStart w:id="17" w:name="_Toc119270070"/>
      <w:r w:rsidRPr="00330EE9">
        <w:t>Non-Discrimination Policy</w:t>
      </w:r>
      <w:bookmarkEnd w:id="15"/>
      <w:bookmarkEnd w:id="17"/>
    </w:p>
    <w:p w14:paraId="2727FDD2" w14:textId="5AECA7C3" w:rsidR="00A5618F" w:rsidRPr="009048E3" w:rsidRDefault="00443AFC" w:rsidP="00387692">
      <w:pPr>
        <w:spacing w:line="360" w:lineRule="auto"/>
        <w:ind w:left="1170"/>
        <w:jc w:val="both"/>
      </w:pPr>
      <w:r>
        <w:t>FHER</w:t>
      </w:r>
      <w:r w:rsidR="00A5618F" w:rsidRPr="009048E3">
        <w:t xml:space="preserve"> is an independent 501(</w:t>
      </w:r>
      <w:r w:rsidR="00E05ADB" w:rsidRPr="009048E3">
        <w:t>c</w:t>
      </w:r>
      <w:r w:rsidR="00A5618F" w:rsidRPr="009048E3">
        <w:t xml:space="preserve">)(3) non-profit corporation. </w:t>
      </w:r>
      <w:r>
        <w:t>FHER</w:t>
      </w:r>
      <w:r w:rsidR="00A5618F" w:rsidRPr="009048E3">
        <w:t xml:space="preserve"> does not discriminate based on </w:t>
      </w:r>
      <w:r w:rsidR="004F6341" w:rsidRPr="004F6341">
        <w:t>race, color, religion (creed), gender, gender expression, age, national origin (ancestry), disability, marital status, sexual orientation, or military status</w:t>
      </w:r>
      <w:r w:rsidR="00A5618F" w:rsidRPr="009048E3">
        <w:t>.</w:t>
      </w:r>
    </w:p>
    <w:p w14:paraId="40111EFD" w14:textId="77777777" w:rsidR="00A5618F" w:rsidRPr="00330EE9" w:rsidRDefault="00A5618F" w:rsidP="00387692">
      <w:pPr>
        <w:pStyle w:val="Heading2"/>
        <w:spacing w:line="360" w:lineRule="auto"/>
        <w:jc w:val="both"/>
      </w:pPr>
      <w:bookmarkStart w:id="18" w:name="_Toc115426436"/>
      <w:bookmarkStart w:id="19" w:name="_Toc119270071"/>
      <w:r w:rsidRPr="00330EE9">
        <w:t>Evaluation Criteria</w:t>
      </w:r>
      <w:bookmarkEnd w:id="18"/>
      <w:bookmarkEnd w:id="19"/>
    </w:p>
    <w:p w14:paraId="6BDEA22E" w14:textId="470C138B" w:rsidR="00A5618F" w:rsidRPr="009048E3" w:rsidRDefault="00443AFC" w:rsidP="00387692">
      <w:pPr>
        <w:spacing w:line="360" w:lineRule="auto"/>
        <w:ind w:left="1170"/>
        <w:jc w:val="both"/>
      </w:pPr>
      <w:r>
        <w:t>FHER</w:t>
      </w:r>
      <w:r w:rsidR="00A5618F" w:rsidRPr="009048E3">
        <w:t xml:space="preserve"> trustees evaluate proposals that address the </w:t>
      </w:r>
      <w:r>
        <w:t xml:space="preserve">FHER </w:t>
      </w:r>
      <w:r w:rsidR="00A5618F" w:rsidRPr="009048E3">
        <w:t>mission</w:t>
      </w:r>
      <w:r>
        <w:t>.</w:t>
      </w:r>
      <w:r w:rsidR="00A5618F" w:rsidRPr="009048E3">
        <w:t xml:space="preserve"> </w:t>
      </w:r>
      <w:r>
        <w:t>FHER</w:t>
      </w:r>
      <w:r w:rsidR="00A5618F" w:rsidRPr="009048E3">
        <w:t xml:space="preserve"> seeks proposals that are well</w:t>
      </w:r>
      <w:r w:rsidR="00387692">
        <w:t>-</w:t>
      </w:r>
      <w:r w:rsidR="00A5618F" w:rsidRPr="009048E3">
        <w:t>conceived and demonstrate sound research methodology.</w:t>
      </w:r>
      <w:r w:rsidR="00095B70">
        <w:t xml:space="preserve"> </w:t>
      </w:r>
      <w:r w:rsidR="00A5618F" w:rsidRPr="009048E3">
        <w:t xml:space="preserve">Specifically, </w:t>
      </w:r>
      <w:r w:rsidR="00AF4BD2">
        <w:t>FHER</w:t>
      </w:r>
      <w:r w:rsidR="00A5618F" w:rsidRPr="009048E3">
        <w:t xml:space="preserve"> seeks proposals that:</w:t>
      </w:r>
    </w:p>
    <w:p w14:paraId="5700A97C" w14:textId="2E559996" w:rsidR="00A5618F" w:rsidRPr="00BF2DD5" w:rsidRDefault="009C77B6" w:rsidP="00387692">
      <w:pPr>
        <w:pStyle w:val="ListParagraph"/>
        <w:numPr>
          <w:ilvl w:val="0"/>
          <w:numId w:val="24"/>
        </w:numPr>
        <w:spacing w:line="360" w:lineRule="auto"/>
        <w:jc w:val="both"/>
      </w:pPr>
      <w:r>
        <w:t>Are relevant and useful</w:t>
      </w:r>
      <w:r w:rsidR="00E70F2D" w:rsidRPr="00BF2DD5">
        <w:t xml:space="preserve"> to the practice of healthcare architecture </w:t>
      </w:r>
      <w:r>
        <w:t>and</w:t>
      </w:r>
      <w:r w:rsidR="00E70F2D" w:rsidRPr="00BF2DD5">
        <w:t xml:space="preserve"> the creation of healthcare environments</w:t>
      </w:r>
      <w:r w:rsidR="00015D7C">
        <w:t>.</w:t>
      </w:r>
    </w:p>
    <w:p w14:paraId="4F72CDBE" w14:textId="18118424" w:rsidR="0030173A" w:rsidRPr="00BF2DD5" w:rsidRDefault="005A22FD" w:rsidP="00387692">
      <w:pPr>
        <w:pStyle w:val="ListParagraph"/>
        <w:numPr>
          <w:ilvl w:val="0"/>
          <w:numId w:val="24"/>
        </w:numPr>
        <w:spacing w:line="360" w:lineRule="auto"/>
        <w:jc w:val="both"/>
      </w:pPr>
      <w:r w:rsidRPr="00BF2DD5">
        <w:t>Present a</w:t>
      </w:r>
      <w:r w:rsidR="0030173A" w:rsidRPr="00BF2DD5">
        <w:t xml:space="preserve"> research design and methodology that </w:t>
      </w:r>
      <w:r w:rsidRPr="00BF2DD5">
        <w:t>answer</w:t>
      </w:r>
      <w:r w:rsidR="0030173A" w:rsidRPr="00BF2DD5">
        <w:t xml:space="preserve"> </w:t>
      </w:r>
      <w:r w:rsidR="00015D7C">
        <w:t xml:space="preserve">to the </w:t>
      </w:r>
      <w:r w:rsidRPr="00BF2DD5">
        <w:t xml:space="preserve">proposed </w:t>
      </w:r>
      <w:r w:rsidR="0030173A" w:rsidRPr="00BF2DD5">
        <w:t>research question</w:t>
      </w:r>
      <w:r w:rsidR="00751F05">
        <w:t>/</w:t>
      </w:r>
      <w:r w:rsidR="0030173A" w:rsidRPr="00BF2DD5">
        <w:t>s</w:t>
      </w:r>
      <w:r w:rsidR="003B73A1" w:rsidRPr="00BF2DD5">
        <w:t>.</w:t>
      </w:r>
    </w:p>
    <w:p w14:paraId="024BC7BF" w14:textId="2BE47861" w:rsidR="00A5618F" w:rsidRPr="00BF2DD5" w:rsidRDefault="0030173A" w:rsidP="00387692">
      <w:pPr>
        <w:pStyle w:val="ListParagraph"/>
        <w:numPr>
          <w:ilvl w:val="0"/>
          <w:numId w:val="24"/>
        </w:numPr>
        <w:spacing w:line="360" w:lineRule="auto"/>
        <w:jc w:val="both"/>
      </w:pPr>
      <w:r w:rsidRPr="00BF2DD5">
        <w:t>Demonstrate</w:t>
      </w:r>
      <w:r w:rsidR="00A5618F" w:rsidRPr="00BF2DD5">
        <w:t xml:space="preserve"> </w:t>
      </w:r>
      <w:r w:rsidR="006467D1" w:rsidRPr="00BF2DD5">
        <w:t xml:space="preserve">that the research team is knowledgeable on the research topic and qualified to </w:t>
      </w:r>
      <w:r w:rsidR="009C77B6">
        <w:t>execute</w:t>
      </w:r>
      <w:r w:rsidR="00234BCB">
        <w:t xml:space="preserve"> the </w:t>
      </w:r>
      <w:r w:rsidR="00387692" w:rsidRPr="00387692">
        <w:t>appropriate</w:t>
      </w:r>
      <w:r w:rsidR="006467D1" w:rsidRPr="00BF2DD5">
        <w:t xml:space="preserve"> </w:t>
      </w:r>
      <w:r w:rsidR="00234BCB">
        <w:t>method</w:t>
      </w:r>
      <w:r w:rsidR="00015D7C">
        <w:t>s</w:t>
      </w:r>
      <w:r w:rsidR="00751F05">
        <w:t xml:space="preserve"> and techniques</w:t>
      </w:r>
      <w:r w:rsidR="006467D1" w:rsidRPr="00BF2DD5">
        <w:t>.</w:t>
      </w:r>
    </w:p>
    <w:p w14:paraId="46AEBAC4" w14:textId="77777777" w:rsidR="00C701EC" w:rsidRDefault="00C701EC" w:rsidP="00387692">
      <w:pPr>
        <w:spacing w:line="360" w:lineRule="auto"/>
        <w:ind w:left="1170"/>
        <w:jc w:val="both"/>
      </w:pPr>
    </w:p>
    <w:p w14:paraId="45C0BAA0" w14:textId="2A0020B0" w:rsidR="00387692" w:rsidRPr="00387692" w:rsidRDefault="009C77B6" w:rsidP="00387692">
      <w:pPr>
        <w:tabs>
          <w:tab w:val="left" w:pos="900"/>
          <w:tab w:val="left" w:pos="1080"/>
          <w:tab w:val="left" w:pos="10710"/>
        </w:tabs>
        <w:spacing w:line="360" w:lineRule="auto"/>
        <w:ind w:left="1170"/>
        <w:rPr>
          <w:color w:val="0000FF"/>
          <w:u w:val="single"/>
        </w:rPr>
      </w:pPr>
      <w:r>
        <w:rPr>
          <w:rFonts w:cs="Arial"/>
          <w:szCs w:val="22"/>
        </w:rPr>
        <w:t>FHER</w:t>
      </w:r>
      <w:r w:rsidR="00101B24" w:rsidRPr="002C1BFA">
        <w:rPr>
          <w:rFonts w:cs="Arial"/>
          <w:szCs w:val="22"/>
        </w:rPr>
        <w:t xml:space="preserve"> reserves the right to reject any</w:t>
      </w:r>
      <w:r w:rsidR="00101B24">
        <w:rPr>
          <w:rFonts w:cs="Arial"/>
          <w:szCs w:val="22"/>
        </w:rPr>
        <w:t>/</w:t>
      </w:r>
      <w:r w:rsidR="00101B24" w:rsidRPr="002C1BFA">
        <w:rPr>
          <w:rFonts w:cs="Arial"/>
          <w:szCs w:val="22"/>
        </w:rPr>
        <w:t>all proposals.</w:t>
      </w:r>
      <w:r w:rsidR="00101B24">
        <w:rPr>
          <w:rFonts w:cs="Arial"/>
          <w:szCs w:val="22"/>
        </w:rPr>
        <w:t xml:space="preserve"> </w:t>
      </w:r>
      <w:r w:rsidR="00C701EC" w:rsidRPr="002C1BFA">
        <w:rPr>
          <w:rFonts w:cs="Arial"/>
        </w:rPr>
        <w:t xml:space="preserve">Examples of past grant recipients can be found on the </w:t>
      </w:r>
      <w:r>
        <w:rPr>
          <w:rFonts w:cs="Arial"/>
        </w:rPr>
        <w:t>FEHR</w:t>
      </w:r>
      <w:r w:rsidR="00C701EC" w:rsidRPr="002C1BFA">
        <w:rPr>
          <w:rFonts w:cs="Arial"/>
        </w:rPr>
        <w:t xml:space="preserve"> website: </w:t>
      </w:r>
      <w:hyperlink r:id="rId13" w:history="1">
        <w:r w:rsidR="007313DF" w:rsidRPr="00CE6824">
          <w:rPr>
            <w:rStyle w:val="Hyperlink"/>
          </w:rPr>
          <w:t>https://foundationhealthenvironmentsresearch.org/research/research-summaries-3/</w:t>
        </w:r>
      </w:hyperlink>
      <w:r w:rsidR="00387692">
        <w:rPr>
          <w:rStyle w:val="Hyperlink"/>
        </w:rPr>
        <w:t>.</w:t>
      </w:r>
    </w:p>
    <w:p w14:paraId="68A9A36B" w14:textId="77777777" w:rsidR="00FE6594" w:rsidRPr="00CE6824" w:rsidRDefault="00FE6594" w:rsidP="00387692">
      <w:pPr>
        <w:spacing w:line="360" w:lineRule="auto"/>
        <w:ind w:left="1170"/>
        <w:jc w:val="both"/>
      </w:pPr>
    </w:p>
    <w:p w14:paraId="04EC9930" w14:textId="77777777" w:rsidR="00A5618F" w:rsidRPr="00CE6824" w:rsidRDefault="00A5618F" w:rsidP="00387692">
      <w:pPr>
        <w:pStyle w:val="Heading2"/>
        <w:spacing w:line="360" w:lineRule="auto"/>
        <w:jc w:val="both"/>
      </w:pPr>
      <w:bookmarkStart w:id="20" w:name="_Toc115426437"/>
      <w:bookmarkStart w:id="21" w:name="_Toc119270072"/>
      <w:bookmarkStart w:id="22" w:name="_Hlk117502329"/>
      <w:r w:rsidRPr="00CE6824">
        <w:t>Application and Schedule</w:t>
      </w:r>
      <w:bookmarkEnd w:id="20"/>
      <w:bookmarkEnd w:id="21"/>
    </w:p>
    <w:p w14:paraId="46C90913" w14:textId="1ECBA332" w:rsidR="002F71D0" w:rsidRDefault="00A5618F" w:rsidP="00387692">
      <w:pPr>
        <w:spacing w:line="360" w:lineRule="auto"/>
        <w:ind w:left="1170"/>
        <w:jc w:val="both"/>
      </w:pPr>
      <w:r w:rsidRPr="00CE6824">
        <w:rPr>
          <w:b/>
        </w:rPr>
        <w:t>Applications must be received by 11:59 p.m</w:t>
      </w:r>
      <w:r w:rsidR="00D012AF" w:rsidRPr="00CE6824">
        <w:rPr>
          <w:b/>
        </w:rPr>
        <w:t xml:space="preserve">., </w:t>
      </w:r>
      <w:r w:rsidR="00A723D7" w:rsidRPr="00CE6824">
        <w:rPr>
          <w:b/>
        </w:rPr>
        <w:t>Central</w:t>
      </w:r>
      <w:r w:rsidR="00D012AF" w:rsidRPr="00CE6824">
        <w:rPr>
          <w:b/>
        </w:rPr>
        <w:t xml:space="preserve"> Time, </w:t>
      </w:r>
      <w:r w:rsidR="00393791">
        <w:rPr>
          <w:b/>
        </w:rPr>
        <w:t xml:space="preserve">January </w:t>
      </w:r>
      <w:r w:rsidR="00D617FF">
        <w:rPr>
          <w:b/>
        </w:rPr>
        <w:t>15, 2023</w:t>
      </w:r>
      <w:r w:rsidRPr="00CE6824">
        <w:rPr>
          <w:b/>
        </w:rPr>
        <w:t>.</w:t>
      </w:r>
      <w:r w:rsidR="006E3312" w:rsidRPr="00CE6824">
        <w:rPr>
          <w:b/>
        </w:rPr>
        <w:t xml:space="preserve"> </w:t>
      </w:r>
      <w:r w:rsidR="006E3312" w:rsidRPr="00CE6824">
        <w:t xml:space="preserve">Applications should be submitted by email as PDF files to </w:t>
      </w:r>
      <w:hyperlink r:id="rId14" w:history="1">
        <w:r w:rsidR="002F71D0" w:rsidRPr="002F71D0">
          <w:rPr>
            <w:rStyle w:val="Hyperlink"/>
            <w:b/>
            <w:bCs/>
            <w:color w:val="000000" w:themeColor="text1"/>
            <w:u w:val="none"/>
          </w:rPr>
          <w:t>z.maticisautier@northeastern.edu</w:t>
        </w:r>
      </w:hyperlink>
      <w:r w:rsidR="002F71D0" w:rsidRPr="002F71D0">
        <w:rPr>
          <w:b/>
          <w:bCs/>
          <w:color w:val="000000" w:themeColor="text1"/>
        </w:rPr>
        <w:t>.</w:t>
      </w:r>
      <w:r w:rsidR="002F71D0" w:rsidRPr="002F71D0">
        <w:rPr>
          <w:color w:val="000000" w:themeColor="text1"/>
        </w:rPr>
        <w:t xml:space="preserve"> </w:t>
      </w:r>
    </w:p>
    <w:p w14:paraId="1415390C" w14:textId="095AB47D" w:rsidR="00A5618F" w:rsidRDefault="00A5618F" w:rsidP="00387692">
      <w:pPr>
        <w:spacing w:line="360" w:lineRule="auto"/>
        <w:ind w:left="1170"/>
        <w:jc w:val="both"/>
      </w:pPr>
      <w:r w:rsidRPr="00CE6824">
        <w:t xml:space="preserve">A </w:t>
      </w:r>
      <w:r w:rsidR="0087601E" w:rsidRPr="00CE6824">
        <w:t>review panel convened</w:t>
      </w:r>
      <w:r w:rsidRPr="00CE6824">
        <w:t xml:space="preserve"> by the Board of Trustees will review applications.</w:t>
      </w:r>
      <w:r w:rsidR="00095B70" w:rsidRPr="00CE6824">
        <w:t xml:space="preserve"> </w:t>
      </w:r>
      <w:r w:rsidRPr="00CE6824">
        <w:t xml:space="preserve">The </w:t>
      </w:r>
      <w:r w:rsidR="0087601E" w:rsidRPr="00CE6824">
        <w:t>panel</w:t>
      </w:r>
      <w:r w:rsidRPr="00CE6824">
        <w:t xml:space="preserve"> will recommend selected projects for approval to the Board.</w:t>
      </w:r>
      <w:r w:rsidR="00095B70" w:rsidRPr="00CE6824">
        <w:t xml:space="preserve"> </w:t>
      </w:r>
      <w:r w:rsidRPr="00CE6824">
        <w:t xml:space="preserve">The Board of Trustees will announce the successful applicant(s) on or before </w:t>
      </w:r>
      <w:r w:rsidR="00D617FF" w:rsidRPr="00387692">
        <w:rPr>
          <w:b/>
          <w:bCs/>
        </w:rPr>
        <w:t>March 1</w:t>
      </w:r>
      <w:r w:rsidR="003647F1" w:rsidRPr="00387692">
        <w:rPr>
          <w:b/>
          <w:bCs/>
        </w:rPr>
        <w:t>5</w:t>
      </w:r>
      <w:r w:rsidR="00A723D7" w:rsidRPr="00387692">
        <w:rPr>
          <w:b/>
          <w:bCs/>
        </w:rPr>
        <w:t>,</w:t>
      </w:r>
      <w:r w:rsidR="00CE6824" w:rsidRPr="00387692">
        <w:rPr>
          <w:b/>
          <w:bCs/>
        </w:rPr>
        <w:t xml:space="preserve"> </w:t>
      </w:r>
      <w:r w:rsidR="00A723D7" w:rsidRPr="00387692">
        <w:rPr>
          <w:b/>
          <w:bCs/>
        </w:rPr>
        <w:t>202</w:t>
      </w:r>
      <w:r w:rsidR="00D617FF" w:rsidRPr="00387692">
        <w:rPr>
          <w:b/>
          <w:bCs/>
        </w:rPr>
        <w:t>3</w:t>
      </w:r>
      <w:r w:rsidRPr="00387692">
        <w:rPr>
          <w:b/>
          <w:bCs/>
        </w:rPr>
        <w:t>.</w:t>
      </w:r>
    </w:p>
    <w:p w14:paraId="77CADD13" w14:textId="014EFC14" w:rsidR="00D617FF" w:rsidRPr="00A723D7" w:rsidRDefault="00D617FF" w:rsidP="00387692">
      <w:pPr>
        <w:spacing w:line="360" w:lineRule="auto"/>
        <w:ind w:left="1170"/>
        <w:jc w:val="both"/>
      </w:pPr>
      <w:r>
        <w:t>Note that the FHER grant cycle is running on a late schedule this year. For the 2024 cycle, we will return to a spring announcement</w:t>
      </w:r>
      <w:r w:rsidR="00897604">
        <w:t xml:space="preserve">, early fall deadline, and mid-fall award. </w:t>
      </w:r>
    </w:p>
    <w:p w14:paraId="111498DC" w14:textId="6FE1B3C6" w:rsidR="00A5618F" w:rsidRPr="00A723D7" w:rsidRDefault="006E3312" w:rsidP="00387692">
      <w:pPr>
        <w:pStyle w:val="Heading2"/>
        <w:spacing w:line="360" w:lineRule="auto"/>
        <w:jc w:val="both"/>
      </w:pPr>
      <w:bookmarkStart w:id="23" w:name="_Toc119270073"/>
      <w:r w:rsidRPr="00A723D7">
        <w:t>Contact</w:t>
      </w:r>
      <w:bookmarkEnd w:id="23"/>
    </w:p>
    <w:p w14:paraId="494A3CC7" w14:textId="77777777" w:rsidR="00A5618F" w:rsidRPr="00FA2BB5" w:rsidRDefault="00A5618F" w:rsidP="00387692">
      <w:pPr>
        <w:spacing w:line="360" w:lineRule="auto"/>
        <w:ind w:left="1170"/>
        <w:jc w:val="both"/>
      </w:pPr>
      <w:r w:rsidRPr="00FA2BB5">
        <w:t xml:space="preserve">Questions regarding the submission </w:t>
      </w:r>
      <w:r w:rsidR="007C745E" w:rsidRPr="00FA2BB5">
        <w:t>can be sent to</w:t>
      </w:r>
      <w:r w:rsidR="00C50680" w:rsidRPr="00FA2BB5">
        <w:t>:</w:t>
      </w:r>
    </w:p>
    <w:p w14:paraId="3BA0C83A" w14:textId="0A8DFEC8" w:rsidR="00314B02" w:rsidRPr="002F71D0" w:rsidRDefault="00314B02" w:rsidP="002F71D0">
      <w:pPr>
        <w:ind w:left="1170"/>
        <w:rPr>
          <w:lang w:val="fr-FR"/>
        </w:rPr>
      </w:pPr>
      <w:r w:rsidRPr="002F71D0">
        <w:rPr>
          <w:lang w:val="fr-FR"/>
        </w:rPr>
        <w:lastRenderedPageBreak/>
        <w:t>Dr. Zorana Mati</w:t>
      </w:r>
      <w:r w:rsidR="00D10282" w:rsidRPr="002F71D0">
        <w:rPr>
          <w:lang w:val="fr-FR"/>
        </w:rPr>
        <w:t>ć</w:t>
      </w:r>
      <w:r w:rsidRPr="002F71D0">
        <w:rPr>
          <w:lang w:val="fr-FR"/>
        </w:rPr>
        <w:t>,</w:t>
      </w:r>
    </w:p>
    <w:bookmarkStart w:id="24" w:name="_Toc112378852"/>
    <w:bookmarkStart w:id="25" w:name="_Toc115426440"/>
    <w:bookmarkStart w:id="26" w:name="_Toc119270074"/>
    <w:bookmarkEnd w:id="22"/>
    <w:p w14:paraId="261F8FE8" w14:textId="69882314" w:rsidR="00A0755D" w:rsidRPr="00A0755D" w:rsidRDefault="00A0755D" w:rsidP="002F71D0">
      <w:pPr>
        <w:ind w:left="1170"/>
        <w:rPr>
          <w:bCs/>
          <w:caps/>
          <w:lang w:val="fr-FR"/>
        </w:rPr>
      </w:pPr>
      <w:r>
        <w:rPr>
          <w:bCs/>
          <w:caps/>
        </w:rPr>
        <w:fldChar w:fldCharType="begin"/>
      </w:r>
      <w:r w:rsidRPr="00A0755D">
        <w:rPr>
          <w:lang w:val="fr-FR"/>
        </w:rPr>
        <w:instrText xml:space="preserve"> HYPERLINK "mailto:z.maticisautier@northeastern.edu" </w:instrText>
      </w:r>
      <w:r>
        <w:rPr>
          <w:bCs/>
          <w:caps/>
        </w:rPr>
      </w:r>
      <w:r>
        <w:rPr>
          <w:bCs/>
          <w:caps/>
        </w:rPr>
        <w:fldChar w:fldCharType="separate"/>
      </w:r>
      <w:r w:rsidRPr="00A0755D">
        <w:rPr>
          <w:rStyle w:val="Hyperlink"/>
          <w:lang w:val="fr-FR"/>
        </w:rPr>
        <w:t>z.maticisautier@northeastern.edu</w:t>
      </w:r>
      <w:r>
        <w:rPr>
          <w:bCs/>
          <w:caps/>
        </w:rPr>
        <w:fldChar w:fldCharType="end"/>
      </w:r>
    </w:p>
    <w:p w14:paraId="28405C98" w14:textId="729A5799" w:rsidR="00A5618F" w:rsidRPr="00A0755D" w:rsidRDefault="00A5618F" w:rsidP="00387692">
      <w:pPr>
        <w:pStyle w:val="Heading2"/>
        <w:spacing w:line="360" w:lineRule="auto"/>
        <w:jc w:val="both"/>
        <w:rPr>
          <w:lang w:val="fr-FR"/>
        </w:rPr>
      </w:pPr>
      <w:r w:rsidRPr="00A0755D">
        <w:rPr>
          <w:lang w:val="fr-FR"/>
        </w:rPr>
        <w:t>Funding Source</w:t>
      </w:r>
      <w:bookmarkEnd w:id="24"/>
      <w:bookmarkEnd w:id="25"/>
      <w:bookmarkEnd w:id="26"/>
    </w:p>
    <w:p w14:paraId="2A7F0A11" w14:textId="6759926A" w:rsidR="00BA7A85" w:rsidRPr="00BA7A85" w:rsidRDefault="00A5618F" w:rsidP="00387692">
      <w:pPr>
        <w:tabs>
          <w:tab w:val="left" w:pos="900"/>
          <w:tab w:val="left" w:pos="1080"/>
          <w:tab w:val="left" w:pos="10710"/>
        </w:tabs>
        <w:spacing w:line="360" w:lineRule="auto"/>
        <w:ind w:left="1170"/>
        <w:jc w:val="both"/>
        <w:rPr>
          <w:rFonts w:ascii="Calibri" w:hAnsi="Calibri" w:cs="Calibri"/>
          <w:szCs w:val="22"/>
        </w:rPr>
      </w:pPr>
      <w:r w:rsidRPr="00CE6824">
        <w:rPr>
          <w:rFonts w:cs="Arial"/>
          <w:szCs w:val="22"/>
        </w:rPr>
        <w:t xml:space="preserve">Funding to support </w:t>
      </w:r>
      <w:r w:rsidR="000710AB" w:rsidRPr="00CE6824">
        <w:rPr>
          <w:rFonts w:cs="Arial"/>
          <w:szCs w:val="22"/>
        </w:rPr>
        <w:t xml:space="preserve">this </w:t>
      </w:r>
      <w:r w:rsidRPr="00CE6824">
        <w:rPr>
          <w:rFonts w:cs="Arial"/>
          <w:szCs w:val="22"/>
        </w:rPr>
        <w:t>research is provided by the</w:t>
      </w:r>
      <w:r w:rsidR="00DF052A" w:rsidRPr="00CE6824">
        <w:rPr>
          <w:rFonts w:cs="Arial"/>
          <w:szCs w:val="22"/>
        </w:rPr>
        <w:t xml:space="preserve"> Foundation for Health Environments Research</w:t>
      </w:r>
      <w:r w:rsidR="0087601E" w:rsidRPr="00CE6824">
        <w:rPr>
          <w:rFonts w:cs="Arial"/>
          <w:szCs w:val="22"/>
        </w:rPr>
        <w:t>.</w:t>
      </w:r>
      <w:r w:rsidR="00BA7A85">
        <w:rPr>
          <w:rFonts w:ascii="Calibri" w:hAnsi="Calibri" w:cs="Calibri"/>
          <w:szCs w:val="22"/>
        </w:rPr>
        <w:tab/>
      </w:r>
    </w:p>
    <w:sectPr w:rsidR="00BA7A85" w:rsidRPr="00BA7A85" w:rsidSect="004E6A0D">
      <w:headerReference w:type="even" r:id="rId15"/>
      <w:headerReference w:type="default" r:id="rId16"/>
      <w:headerReference w:type="first" r:id="rId17"/>
      <w:pgSz w:w="12240" w:h="15840"/>
      <w:pgMar w:top="450" w:right="1440" w:bottom="270" w:left="360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A5B9" w14:textId="77777777" w:rsidR="008B11A5" w:rsidRDefault="008B11A5" w:rsidP="004A4281">
      <w:r>
        <w:separator/>
      </w:r>
    </w:p>
  </w:endnote>
  <w:endnote w:type="continuationSeparator" w:id="0">
    <w:p w14:paraId="18584877" w14:textId="77777777" w:rsidR="008B11A5" w:rsidRDefault="008B11A5" w:rsidP="004A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2203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2E0EC05" w14:textId="64FE899A" w:rsidR="00A92BFE" w:rsidRPr="00A92BFE" w:rsidRDefault="00A92BF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92BFE">
          <w:rPr>
            <w:rFonts w:ascii="Arial" w:hAnsi="Arial" w:cs="Arial"/>
            <w:sz w:val="16"/>
            <w:szCs w:val="16"/>
          </w:rPr>
          <w:fldChar w:fldCharType="begin"/>
        </w:r>
        <w:r w:rsidRPr="00A92BF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2BFE">
          <w:rPr>
            <w:rFonts w:ascii="Arial" w:hAnsi="Arial" w:cs="Arial"/>
            <w:sz w:val="16"/>
            <w:szCs w:val="16"/>
          </w:rPr>
          <w:fldChar w:fldCharType="separate"/>
        </w:r>
        <w:r w:rsidRPr="00A92BFE">
          <w:rPr>
            <w:rFonts w:ascii="Arial" w:hAnsi="Arial" w:cs="Arial"/>
            <w:noProof/>
            <w:sz w:val="16"/>
            <w:szCs w:val="16"/>
          </w:rPr>
          <w:t>2</w:t>
        </w:r>
        <w:r w:rsidRPr="00A92BF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204BD7B" w14:textId="77777777" w:rsidR="003D57A0" w:rsidRPr="00520D5C" w:rsidRDefault="003D57A0" w:rsidP="00520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BBB9" w14:textId="77777777" w:rsidR="008B11A5" w:rsidRDefault="008B11A5" w:rsidP="004A4281">
      <w:r>
        <w:separator/>
      </w:r>
    </w:p>
  </w:footnote>
  <w:footnote w:type="continuationSeparator" w:id="0">
    <w:p w14:paraId="4DFA5555" w14:textId="77777777" w:rsidR="008B11A5" w:rsidRDefault="008B11A5" w:rsidP="004A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6B71" w14:textId="77777777" w:rsidR="00AE10DB" w:rsidRDefault="00AE10DB" w:rsidP="009F323F">
    <w:pPr>
      <w:pStyle w:val="Header"/>
      <w:tabs>
        <w:tab w:val="left" w:pos="1440"/>
      </w:tabs>
      <w:ind w:firstLine="1800"/>
    </w:pPr>
  </w:p>
  <w:p w14:paraId="5649BF7E" w14:textId="77777777" w:rsidR="00AE10DB" w:rsidRDefault="00AE1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A3FA" w14:textId="0455EF01" w:rsidR="00AE10DB" w:rsidRDefault="00AE1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96B7" w14:textId="427E5A2B" w:rsidR="00AE10DB" w:rsidRDefault="00AE10DB" w:rsidP="009F323F">
    <w:pPr>
      <w:pStyle w:val="Header"/>
      <w:tabs>
        <w:tab w:val="left" w:pos="0"/>
      </w:tabs>
      <w:ind w:firstLine="1890"/>
    </w:pPr>
  </w:p>
  <w:p w14:paraId="1E4BE84A" w14:textId="77777777" w:rsidR="00AE10DB" w:rsidRDefault="00AE10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C6C6" w14:textId="6AE72BC3" w:rsidR="00AE10DB" w:rsidRDefault="00AE1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464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5476F"/>
    <w:multiLevelType w:val="hybridMultilevel"/>
    <w:tmpl w:val="861A2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E60E5"/>
    <w:multiLevelType w:val="hybridMultilevel"/>
    <w:tmpl w:val="1EB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4D4C"/>
    <w:multiLevelType w:val="hybridMultilevel"/>
    <w:tmpl w:val="B2F6FE08"/>
    <w:lvl w:ilvl="0" w:tplc="C756EC0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32F14FE"/>
    <w:multiLevelType w:val="hybridMultilevel"/>
    <w:tmpl w:val="F3DA7D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9C5ABA"/>
    <w:multiLevelType w:val="hybridMultilevel"/>
    <w:tmpl w:val="D94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66AC"/>
    <w:multiLevelType w:val="multilevel"/>
    <w:tmpl w:val="2E68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F6CCE"/>
    <w:multiLevelType w:val="hybridMultilevel"/>
    <w:tmpl w:val="C278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68FF"/>
    <w:multiLevelType w:val="hybridMultilevel"/>
    <w:tmpl w:val="BBA8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32FA"/>
    <w:multiLevelType w:val="hybridMultilevel"/>
    <w:tmpl w:val="7BB4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145BE"/>
    <w:multiLevelType w:val="multilevel"/>
    <w:tmpl w:val="B7E2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14AD9"/>
    <w:multiLevelType w:val="hybridMultilevel"/>
    <w:tmpl w:val="53A4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0967"/>
    <w:multiLevelType w:val="hybridMultilevel"/>
    <w:tmpl w:val="178E247C"/>
    <w:lvl w:ilvl="0" w:tplc="10087B64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65E7"/>
    <w:multiLevelType w:val="hybridMultilevel"/>
    <w:tmpl w:val="329AB36A"/>
    <w:lvl w:ilvl="0" w:tplc="DB1C6BD0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4E2590"/>
    <w:multiLevelType w:val="hybridMultilevel"/>
    <w:tmpl w:val="5900C61E"/>
    <w:lvl w:ilvl="0" w:tplc="A6D85D1C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7720"/>
    <w:multiLevelType w:val="hybridMultilevel"/>
    <w:tmpl w:val="8ADA6494"/>
    <w:lvl w:ilvl="0" w:tplc="0A9A0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74742"/>
    <w:multiLevelType w:val="hybridMultilevel"/>
    <w:tmpl w:val="C4347244"/>
    <w:lvl w:ilvl="0" w:tplc="794CC288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47005"/>
    <w:multiLevelType w:val="hybridMultilevel"/>
    <w:tmpl w:val="8372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E4461"/>
    <w:multiLevelType w:val="hybridMultilevel"/>
    <w:tmpl w:val="E51AB62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534D6A2E"/>
    <w:multiLevelType w:val="hybridMultilevel"/>
    <w:tmpl w:val="8216EC2A"/>
    <w:lvl w:ilvl="0" w:tplc="365CCD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F87BCE"/>
    <w:multiLevelType w:val="hybridMultilevel"/>
    <w:tmpl w:val="D208FC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B53B79"/>
    <w:multiLevelType w:val="hybridMultilevel"/>
    <w:tmpl w:val="BF8C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419C"/>
    <w:multiLevelType w:val="hybridMultilevel"/>
    <w:tmpl w:val="90F2032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486750034">
    <w:abstractNumId w:val="2"/>
  </w:num>
  <w:num w:numId="2" w16cid:durableId="202913427">
    <w:abstractNumId w:val="21"/>
  </w:num>
  <w:num w:numId="3" w16cid:durableId="498889744">
    <w:abstractNumId w:val="1"/>
  </w:num>
  <w:num w:numId="4" w16cid:durableId="1401443831">
    <w:abstractNumId w:val="19"/>
  </w:num>
  <w:num w:numId="5" w16cid:durableId="1917199956">
    <w:abstractNumId w:val="15"/>
  </w:num>
  <w:num w:numId="6" w16cid:durableId="1658916260">
    <w:abstractNumId w:val="7"/>
  </w:num>
  <w:num w:numId="7" w16cid:durableId="766120589">
    <w:abstractNumId w:val="8"/>
  </w:num>
  <w:num w:numId="8" w16cid:durableId="52201204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09488">
    <w:abstractNumId w:val="9"/>
  </w:num>
  <w:num w:numId="10" w16cid:durableId="1398744891">
    <w:abstractNumId w:val="17"/>
  </w:num>
  <w:num w:numId="11" w16cid:durableId="142817999">
    <w:abstractNumId w:val="5"/>
  </w:num>
  <w:num w:numId="12" w16cid:durableId="792678821">
    <w:abstractNumId w:val="12"/>
  </w:num>
  <w:num w:numId="13" w16cid:durableId="550581917">
    <w:abstractNumId w:val="10"/>
  </w:num>
  <w:num w:numId="14" w16cid:durableId="861091441">
    <w:abstractNumId w:val="6"/>
  </w:num>
  <w:num w:numId="15" w16cid:durableId="1905220798">
    <w:abstractNumId w:val="0"/>
  </w:num>
  <w:num w:numId="16" w16cid:durableId="854270019">
    <w:abstractNumId w:val="13"/>
  </w:num>
  <w:num w:numId="17" w16cid:durableId="659038036">
    <w:abstractNumId w:val="14"/>
  </w:num>
  <w:num w:numId="18" w16cid:durableId="1368917436">
    <w:abstractNumId w:val="11"/>
  </w:num>
  <w:num w:numId="19" w16cid:durableId="313220126">
    <w:abstractNumId w:val="16"/>
  </w:num>
  <w:num w:numId="20" w16cid:durableId="709036410">
    <w:abstractNumId w:val="16"/>
    <w:lvlOverride w:ilvl="0">
      <w:startOverride w:val="1"/>
    </w:lvlOverride>
  </w:num>
  <w:num w:numId="21" w16cid:durableId="1182668024">
    <w:abstractNumId w:val="16"/>
  </w:num>
  <w:num w:numId="22" w16cid:durableId="267348412">
    <w:abstractNumId w:val="16"/>
    <w:lvlOverride w:ilvl="0">
      <w:startOverride w:val="1"/>
    </w:lvlOverride>
  </w:num>
  <w:num w:numId="23" w16cid:durableId="228807610">
    <w:abstractNumId w:val="20"/>
  </w:num>
  <w:num w:numId="24" w16cid:durableId="19478164">
    <w:abstractNumId w:val="4"/>
  </w:num>
  <w:num w:numId="25" w16cid:durableId="1171405886">
    <w:abstractNumId w:val="18"/>
  </w:num>
  <w:num w:numId="26" w16cid:durableId="186455681">
    <w:abstractNumId w:val="3"/>
  </w:num>
  <w:num w:numId="27" w16cid:durableId="9425659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34"/>
    <w:rsid w:val="000010CE"/>
    <w:rsid w:val="00003F2B"/>
    <w:rsid w:val="00015D7C"/>
    <w:rsid w:val="00016522"/>
    <w:rsid w:val="0003089D"/>
    <w:rsid w:val="00034420"/>
    <w:rsid w:val="000429A9"/>
    <w:rsid w:val="00056338"/>
    <w:rsid w:val="00063637"/>
    <w:rsid w:val="00070766"/>
    <w:rsid w:val="000710AB"/>
    <w:rsid w:val="00071A20"/>
    <w:rsid w:val="00084C6C"/>
    <w:rsid w:val="00087225"/>
    <w:rsid w:val="00090F1F"/>
    <w:rsid w:val="00091BAC"/>
    <w:rsid w:val="00095B70"/>
    <w:rsid w:val="00097337"/>
    <w:rsid w:val="000A2A3B"/>
    <w:rsid w:val="000A49E0"/>
    <w:rsid w:val="000B6BDE"/>
    <w:rsid w:val="000C70E4"/>
    <w:rsid w:val="000D3E97"/>
    <w:rsid w:val="000E22D2"/>
    <w:rsid w:val="000E39D8"/>
    <w:rsid w:val="000F3F74"/>
    <w:rsid w:val="000F5280"/>
    <w:rsid w:val="000F7AE8"/>
    <w:rsid w:val="00101B24"/>
    <w:rsid w:val="00114797"/>
    <w:rsid w:val="001156F4"/>
    <w:rsid w:val="00131A34"/>
    <w:rsid w:val="00131EEB"/>
    <w:rsid w:val="001431C4"/>
    <w:rsid w:val="001452FE"/>
    <w:rsid w:val="00146AA9"/>
    <w:rsid w:val="00153041"/>
    <w:rsid w:val="00162F3F"/>
    <w:rsid w:val="0016489D"/>
    <w:rsid w:val="00175D0B"/>
    <w:rsid w:val="00177F16"/>
    <w:rsid w:val="001823D0"/>
    <w:rsid w:val="001A570F"/>
    <w:rsid w:val="001A79EB"/>
    <w:rsid w:val="001B13E8"/>
    <w:rsid w:val="001C768F"/>
    <w:rsid w:val="001D2DB0"/>
    <w:rsid w:val="001D4946"/>
    <w:rsid w:val="001D59F4"/>
    <w:rsid w:val="001D63B5"/>
    <w:rsid w:val="00212C39"/>
    <w:rsid w:val="00214C39"/>
    <w:rsid w:val="00216006"/>
    <w:rsid w:val="002179FB"/>
    <w:rsid w:val="00224C8E"/>
    <w:rsid w:val="00234BCB"/>
    <w:rsid w:val="00247DBC"/>
    <w:rsid w:val="002510AF"/>
    <w:rsid w:val="002526A7"/>
    <w:rsid w:val="00257B22"/>
    <w:rsid w:val="00265A3A"/>
    <w:rsid w:val="00266993"/>
    <w:rsid w:val="00290A92"/>
    <w:rsid w:val="00290C88"/>
    <w:rsid w:val="002C1BFA"/>
    <w:rsid w:val="002C670A"/>
    <w:rsid w:val="002C6DE0"/>
    <w:rsid w:val="002D3069"/>
    <w:rsid w:val="002D38E5"/>
    <w:rsid w:val="002E1851"/>
    <w:rsid w:val="002E3308"/>
    <w:rsid w:val="002E3AB5"/>
    <w:rsid w:val="002E4782"/>
    <w:rsid w:val="002E5AF4"/>
    <w:rsid w:val="002F36CE"/>
    <w:rsid w:val="002F3B9B"/>
    <w:rsid w:val="002F3DDD"/>
    <w:rsid w:val="002F71D0"/>
    <w:rsid w:val="0030173A"/>
    <w:rsid w:val="0030347C"/>
    <w:rsid w:val="00306B4B"/>
    <w:rsid w:val="00310A92"/>
    <w:rsid w:val="00314658"/>
    <w:rsid w:val="00314B02"/>
    <w:rsid w:val="00330EE9"/>
    <w:rsid w:val="003417BB"/>
    <w:rsid w:val="00342A79"/>
    <w:rsid w:val="0036079E"/>
    <w:rsid w:val="00363AB2"/>
    <w:rsid w:val="003647F1"/>
    <w:rsid w:val="003666F9"/>
    <w:rsid w:val="003714BD"/>
    <w:rsid w:val="00376ABF"/>
    <w:rsid w:val="00387692"/>
    <w:rsid w:val="00390B75"/>
    <w:rsid w:val="00393791"/>
    <w:rsid w:val="003A15CB"/>
    <w:rsid w:val="003B4567"/>
    <w:rsid w:val="003B73A1"/>
    <w:rsid w:val="003D0BCC"/>
    <w:rsid w:val="003D1AFA"/>
    <w:rsid w:val="003D2E4A"/>
    <w:rsid w:val="003D57A0"/>
    <w:rsid w:val="003F645D"/>
    <w:rsid w:val="004030C5"/>
    <w:rsid w:val="004054D5"/>
    <w:rsid w:val="00405A90"/>
    <w:rsid w:val="00413EE7"/>
    <w:rsid w:val="00414A6F"/>
    <w:rsid w:val="00423B68"/>
    <w:rsid w:val="004266DC"/>
    <w:rsid w:val="004342AF"/>
    <w:rsid w:val="0043485E"/>
    <w:rsid w:val="004349A0"/>
    <w:rsid w:val="00443AFC"/>
    <w:rsid w:val="0046270C"/>
    <w:rsid w:val="0048762A"/>
    <w:rsid w:val="00496A03"/>
    <w:rsid w:val="004A4281"/>
    <w:rsid w:val="004B1C19"/>
    <w:rsid w:val="004B639C"/>
    <w:rsid w:val="004C7EEC"/>
    <w:rsid w:val="004E6A0D"/>
    <w:rsid w:val="004F6341"/>
    <w:rsid w:val="00500C8C"/>
    <w:rsid w:val="00520D5C"/>
    <w:rsid w:val="00522AB1"/>
    <w:rsid w:val="00530808"/>
    <w:rsid w:val="00537797"/>
    <w:rsid w:val="00537EF7"/>
    <w:rsid w:val="0054032E"/>
    <w:rsid w:val="005579FF"/>
    <w:rsid w:val="005A22FD"/>
    <w:rsid w:val="005A47C2"/>
    <w:rsid w:val="005D0376"/>
    <w:rsid w:val="005D0EC9"/>
    <w:rsid w:val="005D52D8"/>
    <w:rsid w:val="005D54D4"/>
    <w:rsid w:val="005E52E4"/>
    <w:rsid w:val="005F3A89"/>
    <w:rsid w:val="005F7C85"/>
    <w:rsid w:val="00620D61"/>
    <w:rsid w:val="006261FE"/>
    <w:rsid w:val="00634750"/>
    <w:rsid w:val="00635600"/>
    <w:rsid w:val="00642004"/>
    <w:rsid w:val="006467D1"/>
    <w:rsid w:val="006537FA"/>
    <w:rsid w:val="00654AC9"/>
    <w:rsid w:val="006606DE"/>
    <w:rsid w:val="00662B53"/>
    <w:rsid w:val="00683438"/>
    <w:rsid w:val="0069142A"/>
    <w:rsid w:val="006A19A9"/>
    <w:rsid w:val="006A550D"/>
    <w:rsid w:val="006A62A8"/>
    <w:rsid w:val="006A7A53"/>
    <w:rsid w:val="006B7FAA"/>
    <w:rsid w:val="006C4956"/>
    <w:rsid w:val="006C52CA"/>
    <w:rsid w:val="006C7877"/>
    <w:rsid w:val="006D205E"/>
    <w:rsid w:val="006D6C28"/>
    <w:rsid w:val="006E3312"/>
    <w:rsid w:val="00706C86"/>
    <w:rsid w:val="00707B6F"/>
    <w:rsid w:val="00713F17"/>
    <w:rsid w:val="0072059F"/>
    <w:rsid w:val="007313DF"/>
    <w:rsid w:val="00731C68"/>
    <w:rsid w:val="007454FC"/>
    <w:rsid w:val="00746564"/>
    <w:rsid w:val="0075048C"/>
    <w:rsid w:val="007512D8"/>
    <w:rsid w:val="00751F05"/>
    <w:rsid w:val="007546E1"/>
    <w:rsid w:val="007607CC"/>
    <w:rsid w:val="007737A8"/>
    <w:rsid w:val="00784209"/>
    <w:rsid w:val="00794A58"/>
    <w:rsid w:val="00795BBB"/>
    <w:rsid w:val="007C0442"/>
    <w:rsid w:val="007C745E"/>
    <w:rsid w:val="00804647"/>
    <w:rsid w:val="00804E1D"/>
    <w:rsid w:val="008100A2"/>
    <w:rsid w:val="00825067"/>
    <w:rsid w:val="008350A7"/>
    <w:rsid w:val="008352D2"/>
    <w:rsid w:val="00841F5A"/>
    <w:rsid w:val="00842F97"/>
    <w:rsid w:val="008433EA"/>
    <w:rsid w:val="008517CD"/>
    <w:rsid w:val="00852637"/>
    <w:rsid w:val="00862DC0"/>
    <w:rsid w:val="00862FF4"/>
    <w:rsid w:val="00866674"/>
    <w:rsid w:val="00867FD3"/>
    <w:rsid w:val="008717F2"/>
    <w:rsid w:val="0087601E"/>
    <w:rsid w:val="00893BDD"/>
    <w:rsid w:val="00896F8B"/>
    <w:rsid w:val="00897604"/>
    <w:rsid w:val="008A0258"/>
    <w:rsid w:val="008A3411"/>
    <w:rsid w:val="008B11A5"/>
    <w:rsid w:val="008C145C"/>
    <w:rsid w:val="008D5992"/>
    <w:rsid w:val="008E029D"/>
    <w:rsid w:val="008E1D04"/>
    <w:rsid w:val="008E2366"/>
    <w:rsid w:val="008E32B3"/>
    <w:rsid w:val="008F38E2"/>
    <w:rsid w:val="008F3E41"/>
    <w:rsid w:val="008F59F8"/>
    <w:rsid w:val="009048E3"/>
    <w:rsid w:val="009052AD"/>
    <w:rsid w:val="00911741"/>
    <w:rsid w:val="00914B91"/>
    <w:rsid w:val="00915934"/>
    <w:rsid w:val="009257C4"/>
    <w:rsid w:val="00925D8B"/>
    <w:rsid w:val="009440CC"/>
    <w:rsid w:val="00945B46"/>
    <w:rsid w:val="00973EAA"/>
    <w:rsid w:val="00975BB6"/>
    <w:rsid w:val="009C3803"/>
    <w:rsid w:val="009C77B6"/>
    <w:rsid w:val="009D5A1B"/>
    <w:rsid w:val="009D7658"/>
    <w:rsid w:val="009E71DB"/>
    <w:rsid w:val="009F0220"/>
    <w:rsid w:val="009F17C2"/>
    <w:rsid w:val="009F1A1F"/>
    <w:rsid w:val="009F323F"/>
    <w:rsid w:val="009F3DF4"/>
    <w:rsid w:val="009F6DED"/>
    <w:rsid w:val="00A042A5"/>
    <w:rsid w:val="00A0755D"/>
    <w:rsid w:val="00A13507"/>
    <w:rsid w:val="00A2115C"/>
    <w:rsid w:val="00A421EF"/>
    <w:rsid w:val="00A5618F"/>
    <w:rsid w:val="00A65F34"/>
    <w:rsid w:val="00A723D7"/>
    <w:rsid w:val="00A81D8B"/>
    <w:rsid w:val="00A85A27"/>
    <w:rsid w:val="00A908C3"/>
    <w:rsid w:val="00A92BFE"/>
    <w:rsid w:val="00AC0386"/>
    <w:rsid w:val="00AC2AC2"/>
    <w:rsid w:val="00AC46D7"/>
    <w:rsid w:val="00AC7C65"/>
    <w:rsid w:val="00AE10DB"/>
    <w:rsid w:val="00AF1CDF"/>
    <w:rsid w:val="00AF4BD2"/>
    <w:rsid w:val="00AF599F"/>
    <w:rsid w:val="00AF7A61"/>
    <w:rsid w:val="00B1762E"/>
    <w:rsid w:val="00B21FA8"/>
    <w:rsid w:val="00B256D3"/>
    <w:rsid w:val="00B548FB"/>
    <w:rsid w:val="00B6036F"/>
    <w:rsid w:val="00B764B1"/>
    <w:rsid w:val="00B85C5A"/>
    <w:rsid w:val="00B918C9"/>
    <w:rsid w:val="00B920E7"/>
    <w:rsid w:val="00B97E9C"/>
    <w:rsid w:val="00BA041B"/>
    <w:rsid w:val="00BA09CD"/>
    <w:rsid w:val="00BA1DA8"/>
    <w:rsid w:val="00BA4A52"/>
    <w:rsid w:val="00BA7A85"/>
    <w:rsid w:val="00BA7CE4"/>
    <w:rsid w:val="00BC06EB"/>
    <w:rsid w:val="00BC6C4C"/>
    <w:rsid w:val="00BE16C2"/>
    <w:rsid w:val="00BE3CED"/>
    <w:rsid w:val="00BE3EEB"/>
    <w:rsid w:val="00BE75A2"/>
    <w:rsid w:val="00BF0BED"/>
    <w:rsid w:val="00BF2DD5"/>
    <w:rsid w:val="00BF3FE3"/>
    <w:rsid w:val="00BF6F29"/>
    <w:rsid w:val="00C00BE9"/>
    <w:rsid w:val="00C116C0"/>
    <w:rsid w:val="00C27979"/>
    <w:rsid w:val="00C36E35"/>
    <w:rsid w:val="00C50680"/>
    <w:rsid w:val="00C5280A"/>
    <w:rsid w:val="00C62B76"/>
    <w:rsid w:val="00C701EC"/>
    <w:rsid w:val="00C7184F"/>
    <w:rsid w:val="00C83024"/>
    <w:rsid w:val="00C84399"/>
    <w:rsid w:val="00C8521B"/>
    <w:rsid w:val="00C9433C"/>
    <w:rsid w:val="00CA1231"/>
    <w:rsid w:val="00CB5E28"/>
    <w:rsid w:val="00CB69F9"/>
    <w:rsid w:val="00CC0474"/>
    <w:rsid w:val="00CC5B17"/>
    <w:rsid w:val="00CE22B5"/>
    <w:rsid w:val="00CE6824"/>
    <w:rsid w:val="00CF1C1E"/>
    <w:rsid w:val="00D012AF"/>
    <w:rsid w:val="00D10282"/>
    <w:rsid w:val="00D140E1"/>
    <w:rsid w:val="00D21E80"/>
    <w:rsid w:val="00D509E6"/>
    <w:rsid w:val="00D617FF"/>
    <w:rsid w:val="00D648E9"/>
    <w:rsid w:val="00D76366"/>
    <w:rsid w:val="00D77E9A"/>
    <w:rsid w:val="00D862F4"/>
    <w:rsid w:val="00D90FFE"/>
    <w:rsid w:val="00D91336"/>
    <w:rsid w:val="00D94F31"/>
    <w:rsid w:val="00D958DF"/>
    <w:rsid w:val="00D970F6"/>
    <w:rsid w:val="00DA19B1"/>
    <w:rsid w:val="00DA5D17"/>
    <w:rsid w:val="00DA5F28"/>
    <w:rsid w:val="00DC18F0"/>
    <w:rsid w:val="00DC66BB"/>
    <w:rsid w:val="00DE5AFA"/>
    <w:rsid w:val="00DE6A1E"/>
    <w:rsid w:val="00DF052A"/>
    <w:rsid w:val="00DF47F1"/>
    <w:rsid w:val="00E03188"/>
    <w:rsid w:val="00E03E61"/>
    <w:rsid w:val="00E05ADB"/>
    <w:rsid w:val="00E1460D"/>
    <w:rsid w:val="00E2314E"/>
    <w:rsid w:val="00E2329D"/>
    <w:rsid w:val="00E32ECB"/>
    <w:rsid w:val="00E353EB"/>
    <w:rsid w:val="00E43184"/>
    <w:rsid w:val="00E477B7"/>
    <w:rsid w:val="00E5050D"/>
    <w:rsid w:val="00E5495B"/>
    <w:rsid w:val="00E6027D"/>
    <w:rsid w:val="00E66CCE"/>
    <w:rsid w:val="00E70F2D"/>
    <w:rsid w:val="00E71260"/>
    <w:rsid w:val="00E77BFE"/>
    <w:rsid w:val="00E80EEF"/>
    <w:rsid w:val="00E81399"/>
    <w:rsid w:val="00E8375C"/>
    <w:rsid w:val="00E84C3E"/>
    <w:rsid w:val="00EB2DE3"/>
    <w:rsid w:val="00EB6FB8"/>
    <w:rsid w:val="00EC4858"/>
    <w:rsid w:val="00EE1955"/>
    <w:rsid w:val="00EF0E6B"/>
    <w:rsid w:val="00EF67BA"/>
    <w:rsid w:val="00F1050E"/>
    <w:rsid w:val="00F1757D"/>
    <w:rsid w:val="00F23736"/>
    <w:rsid w:val="00F30356"/>
    <w:rsid w:val="00F52F43"/>
    <w:rsid w:val="00F64E05"/>
    <w:rsid w:val="00F6567A"/>
    <w:rsid w:val="00F7624D"/>
    <w:rsid w:val="00F855A2"/>
    <w:rsid w:val="00F87780"/>
    <w:rsid w:val="00F90F1D"/>
    <w:rsid w:val="00FA0A63"/>
    <w:rsid w:val="00FA2BB5"/>
    <w:rsid w:val="00FB05A7"/>
    <w:rsid w:val="00FB66C3"/>
    <w:rsid w:val="00FB7F13"/>
    <w:rsid w:val="00FE1120"/>
    <w:rsid w:val="00FE1197"/>
    <w:rsid w:val="00FE6594"/>
    <w:rsid w:val="00FF7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ACCCB"/>
  <w15:docId w15:val="{5CC673AA-8915-4E75-BF7C-25950A1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62E"/>
    <w:pPr>
      <w:spacing w:before="120" w:after="120" w:line="26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62E"/>
    <w:pPr>
      <w:keepNext/>
      <w:keepLines/>
      <w:spacing w:before="480" w:line="276" w:lineRule="auto"/>
      <w:outlineLvl w:val="0"/>
    </w:pPr>
    <w:rPr>
      <w:rFonts w:eastAsia="Times New Roman" w:cs="Times New Roman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F7AE8"/>
    <w:pPr>
      <w:spacing w:before="240"/>
      <w:ind w:left="1170"/>
      <w:outlineLvl w:val="1"/>
    </w:pPr>
    <w:rPr>
      <w:rFonts w:cs="Calibri"/>
      <w:b/>
      <w:bCs/>
      <w:caps/>
      <w:szCs w:val="22"/>
    </w:rPr>
  </w:style>
  <w:style w:type="paragraph" w:styleId="Heading3">
    <w:name w:val="heading 3"/>
    <w:basedOn w:val="Normal"/>
    <w:next w:val="Normal"/>
    <w:link w:val="Heading3Char"/>
    <w:rsid w:val="00530808"/>
    <w:pPr>
      <w:keepNext/>
      <w:keepLines/>
      <w:spacing w:before="40" w:after="0"/>
      <w:ind w:left="14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B6F"/>
    <w:rPr>
      <w:rFonts w:ascii="Arial" w:eastAsia="Times New Roman" w:hAnsi="Arial" w:cs="Times New Roman"/>
      <w:b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AE8"/>
    <w:rPr>
      <w:rFonts w:ascii="Arial" w:hAnsi="Arial" w:cs="Calibri"/>
      <w:b/>
      <w:bCs/>
      <w:caps/>
      <w:sz w:val="22"/>
      <w:szCs w:val="22"/>
    </w:rPr>
  </w:style>
  <w:style w:type="paragraph" w:styleId="NoSpacing">
    <w:name w:val="No Spacing"/>
    <w:link w:val="NoSpacingChar"/>
    <w:qFormat/>
    <w:rsid w:val="00A5618F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5618F"/>
    <w:rPr>
      <w:rFonts w:ascii="Calibri" w:eastAsia="Times New Roman" w:hAnsi="Calibri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C52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5618F"/>
    <w:pPr>
      <w:tabs>
        <w:tab w:val="center" w:pos="4680"/>
        <w:tab w:val="right" w:pos="9360"/>
      </w:tabs>
    </w:pPr>
    <w:rPr>
      <w:rFonts w:ascii="Calibri" w:eastAsia="Calibri" w:hAnsi="Calibri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618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18F"/>
    <w:pPr>
      <w:tabs>
        <w:tab w:val="center" w:pos="4680"/>
        <w:tab w:val="right" w:pos="9360"/>
      </w:tabs>
    </w:pPr>
    <w:rPr>
      <w:rFonts w:ascii="Calibri" w:eastAsia="Calibri" w:hAnsi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618F"/>
    <w:rPr>
      <w:rFonts w:ascii="Calibri" w:eastAsia="Calibri" w:hAnsi="Calibri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07B6F"/>
    <w:pPr>
      <w:tabs>
        <w:tab w:val="left" w:pos="432"/>
        <w:tab w:val="right" w:leader="dot" w:pos="9638"/>
      </w:tabs>
      <w:spacing w:after="100" w:line="276" w:lineRule="auto"/>
    </w:pPr>
    <w:rPr>
      <w:rFonts w:eastAsia="Calibri" w:cs="Times New Roman"/>
      <w:b/>
      <w:caps/>
      <w:sz w:val="23"/>
      <w:szCs w:val="22"/>
    </w:rPr>
  </w:style>
  <w:style w:type="character" w:styleId="Hyperlink">
    <w:name w:val="Hyperlink"/>
    <w:basedOn w:val="DefaultParagraphFont"/>
    <w:uiPriority w:val="99"/>
    <w:unhideWhenUsed/>
    <w:rsid w:val="00A5618F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431C4"/>
    <w:pPr>
      <w:spacing w:after="100" w:line="276" w:lineRule="auto"/>
      <w:ind w:left="432"/>
    </w:pPr>
    <w:rPr>
      <w:rFonts w:eastAsia="Calibri" w:cs="Times New Roman"/>
      <w:caps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8F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8F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5618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A561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18F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1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18F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2526A7"/>
  </w:style>
  <w:style w:type="character" w:styleId="Strong">
    <w:name w:val="Strong"/>
    <w:basedOn w:val="DefaultParagraphFont"/>
    <w:uiPriority w:val="22"/>
    <w:qFormat/>
    <w:rsid w:val="008E1D04"/>
    <w:rPr>
      <w:b/>
      <w:bCs/>
    </w:rPr>
  </w:style>
  <w:style w:type="character" w:styleId="Emphasis">
    <w:name w:val="Emphasis"/>
    <w:uiPriority w:val="20"/>
    <w:qFormat/>
    <w:rsid w:val="00E477B7"/>
    <w:rPr>
      <w:rFonts w:ascii="Calibri" w:hAnsi="Calibri" w:cs="Calibri"/>
      <w:b/>
      <w:bCs/>
      <w:i/>
      <w:iCs/>
      <w:szCs w:val="22"/>
    </w:rPr>
  </w:style>
  <w:style w:type="paragraph" w:styleId="ListParagraph">
    <w:name w:val="List Paragraph"/>
    <w:basedOn w:val="Normal"/>
    <w:uiPriority w:val="34"/>
    <w:qFormat/>
    <w:rsid w:val="00E477B7"/>
    <w:pPr>
      <w:numPr>
        <w:numId w:val="16"/>
      </w:numPr>
      <w:spacing w:before="60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40E1"/>
  </w:style>
  <w:style w:type="character" w:customStyle="1" w:styleId="m817842823472121493inbox-inbox-apple-converted-space">
    <w:name w:val="m_817842823472121493inbox-inbox-apple-converted-space"/>
    <w:basedOn w:val="DefaultParagraphFont"/>
    <w:rsid w:val="00C27979"/>
  </w:style>
  <w:style w:type="character" w:customStyle="1" w:styleId="m817842823472121493inbox-inbox-gr">
    <w:name w:val="m_817842823472121493inbox-inbox-gr_"/>
    <w:basedOn w:val="DefaultParagraphFont"/>
    <w:rsid w:val="00C27979"/>
  </w:style>
  <w:style w:type="paragraph" w:styleId="ListNumber">
    <w:name w:val="List Number"/>
    <w:basedOn w:val="Normal"/>
    <w:rsid w:val="00EF67BA"/>
    <w:pPr>
      <w:numPr>
        <w:numId w:val="19"/>
      </w:numPr>
    </w:pPr>
    <w:rPr>
      <w:rFonts w:cs="Calibri"/>
      <w:szCs w:val="22"/>
    </w:rPr>
  </w:style>
  <w:style w:type="character" w:customStyle="1" w:styleId="Heading3Char">
    <w:name w:val="Heading 3 Char"/>
    <w:basedOn w:val="DefaultParagraphFont"/>
    <w:link w:val="Heading3"/>
    <w:rsid w:val="00530808"/>
    <w:rPr>
      <w:rFonts w:ascii="Arial" w:eastAsiaTheme="majorEastAsia" w:hAnsi="Arial" w:cstheme="majorBidi"/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F7AE8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0F3F74"/>
    <w:rPr>
      <w:color w:val="605E5C"/>
      <w:shd w:val="clear" w:color="auto" w:fill="E1DFDD"/>
    </w:rPr>
  </w:style>
  <w:style w:type="paragraph" w:styleId="Revision">
    <w:name w:val="Revision"/>
    <w:hidden/>
    <w:semiHidden/>
    <w:rsid w:val="001B13E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662">
          <w:marLeft w:val="1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849">
          <w:marLeft w:val="1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undationhealthenvironmentsresearch.org/research/research-summaries-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undationhealthenvironmentsresearch.org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.maticisautier@northeastern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z.maticisautier@northea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0396-0E14-49EA-9DB8-8CAE10EE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LAWdesign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wagener</dc:creator>
  <cp:keywords/>
  <dc:description/>
  <cp:lastModifiedBy>Matic, Zorana</cp:lastModifiedBy>
  <cp:revision>9</cp:revision>
  <cp:lastPrinted>2012-08-13T16:44:00Z</cp:lastPrinted>
  <dcterms:created xsi:type="dcterms:W3CDTF">2022-10-24T16:12:00Z</dcterms:created>
  <dcterms:modified xsi:type="dcterms:W3CDTF">2022-11-14T15:51:00Z</dcterms:modified>
</cp:coreProperties>
</file>